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C9D" w:rsidRDefault="008C6F3E" w:rsidP="003B6203">
      <w:pPr>
        <w:tabs>
          <w:tab w:val="left" w:pos="360"/>
          <w:tab w:val="left" w:pos="540"/>
          <w:tab w:val="left" w:pos="1400"/>
        </w:tabs>
        <w:jc w:val="right"/>
        <w:rPr>
          <w:sz w:val="20"/>
          <w:szCs w:val="20"/>
        </w:rPr>
      </w:pPr>
      <w:r>
        <w:rPr>
          <w:noProof/>
        </w:rPr>
        <w:drawing>
          <wp:inline distT="0" distB="0" distL="0" distR="0">
            <wp:extent cx="619125" cy="723900"/>
            <wp:effectExtent l="19050" t="0" r="9525"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6"/>
                    <a:srcRect l="7642" t="13734" r="6281" b="12230"/>
                    <a:stretch>
                      <a:fillRect/>
                    </a:stretch>
                  </pic:blipFill>
                  <pic:spPr bwMode="auto">
                    <a:xfrm>
                      <a:off x="0" y="0"/>
                      <a:ext cx="619125" cy="723900"/>
                    </a:xfrm>
                    <a:prstGeom prst="rect">
                      <a:avLst/>
                    </a:prstGeom>
                    <a:noFill/>
                    <a:ln w="9525">
                      <a:noFill/>
                      <a:miter lim="800000"/>
                      <a:headEnd/>
                      <a:tailEnd/>
                    </a:ln>
                  </pic:spPr>
                </pic:pic>
              </a:graphicData>
            </a:graphic>
          </wp:inline>
        </w:drawing>
      </w:r>
      <w:r w:rsidR="003B6203">
        <w:rPr>
          <w:sz w:val="20"/>
          <w:szCs w:val="20"/>
        </w:rPr>
        <w:t xml:space="preserve">                                                                      </w:t>
      </w:r>
      <w:r w:rsidR="003B6203" w:rsidRPr="00E26792">
        <w:rPr>
          <w:sz w:val="32"/>
          <w:szCs w:val="20"/>
        </w:rPr>
        <w:t>ПРОЕКТ</w:t>
      </w:r>
    </w:p>
    <w:p w:rsidR="003D1370" w:rsidRPr="007B6225" w:rsidRDefault="003D1370" w:rsidP="003D1370">
      <w:pPr>
        <w:jc w:val="center"/>
        <w:rPr>
          <w:b/>
          <w:i/>
          <w:sz w:val="36"/>
          <w:szCs w:val="36"/>
        </w:rPr>
      </w:pPr>
      <w:r w:rsidRPr="007B6225">
        <w:rPr>
          <w:b/>
          <w:i/>
          <w:sz w:val="36"/>
          <w:szCs w:val="36"/>
        </w:rPr>
        <w:t xml:space="preserve">Администрация </w:t>
      </w:r>
      <w:r>
        <w:rPr>
          <w:b/>
          <w:i/>
          <w:sz w:val="36"/>
          <w:szCs w:val="36"/>
        </w:rPr>
        <w:t>Нижнекисляйского город</w:t>
      </w:r>
      <w:r w:rsidRPr="0086118A">
        <w:rPr>
          <w:b/>
          <w:i/>
          <w:sz w:val="36"/>
          <w:szCs w:val="36"/>
        </w:rPr>
        <w:t>ского</w:t>
      </w:r>
      <w:r w:rsidRPr="007B6225">
        <w:rPr>
          <w:b/>
          <w:i/>
          <w:sz w:val="36"/>
          <w:szCs w:val="36"/>
        </w:rPr>
        <w:t xml:space="preserve"> поселения</w:t>
      </w:r>
    </w:p>
    <w:p w:rsidR="003D1370" w:rsidRPr="007B6225" w:rsidRDefault="003D1370" w:rsidP="003D1370">
      <w:pPr>
        <w:jc w:val="center"/>
        <w:rPr>
          <w:b/>
          <w:i/>
          <w:sz w:val="28"/>
          <w:szCs w:val="28"/>
        </w:rPr>
      </w:pPr>
      <w:r w:rsidRPr="007B6225">
        <w:rPr>
          <w:b/>
          <w:i/>
          <w:sz w:val="36"/>
          <w:szCs w:val="36"/>
        </w:rPr>
        <w:t>Бутурлиновского муниципального района</w:t>
      </w:r>
    </w:p>
    <w:p w:rsidR="006C7A1D" w:rsidRPr="006C7A1D" w:rsidRDefault="003D1370" w:rsidP="003D1370">
      <w:pPr>
        <w:tabs>
          <w:tab w:val="left" w:pos="360"/>
          <w:tab w:val="left" w:pos="540"/>
          <w:tab w:val="left" w:pos="1400"/>
        </w:tabs>
        <w:jc w:val="center"/>
        <w:rPr>
          <w:b/>
          <w:i/>
          <w:sz w:val="32"/>
          <w:szCs w:val="32"/>
        </w:rPr>
      </w:pPr>
      <w:r w:rsidRPr="007B6225">
        <w:rPr>
          <w:b/>
          <w:i/>
          <w:sz w:val="34"/>
          <w:szCs w:val="34"/>
        </w:rPr>
        <w:t>Воронежской области</w:t>
      </w:r>
    </w:p>
    <w:p w:rsidR="00ED3C9D" w:rsidRPr="006C7A1D" w:rsidRDefault="00ED3C9D" w:rsidP="00ED3C9D">
      <w:pPr>
        <w:tabs>
          <w:tab w:val="left" w:pos="360"/>
          <w:tab w:val="left" w:pos="540"/>
          <w:tab w:val="left" w:pos="1400"/>
        </w:tabs>
        <w:jc w:val="center"/>
        <w:rPr>
          <w:b/>
          <w:i/>
          <w:sz w:val="32"/>
          <w:szCs w:val="32"/>
        </w:rPr>
      </w:pPr>
    </w:p>
    <w:p w:rsidR="00ED3C9D" w:rsidRPr="006C7A1D" w:rsidRDefault="00ED3C9D" w:rsidP="00ED3C9D">
      <w:pPr>
        <w:tabs>
          <w:tab w:val="left" w:pos="360"/>
          <w:tab w:val="left" w:pos="540"/>
          <w:tab w:val="left" w:pos="1400"/>
        </w:tabs>
        <w:jc w:val="center"/>
        <w:rPr>
          <w:b/>
          <w:i/>
          <w:sz w:val="32"/>
          <w:szCs w:val="32"/>
        </w:rPr>
      </w:pPr>
      <w:r w:rsidRPr="006C7A1D">
        <w:rPr>
          <w:b/>
          <w:i/>
          <w:sz w:val="32"/>
          <w:szCs w:val="32"/>
        </w:rPr>
        <w:t>ПОСТАНОВЛЕНИЕ</w:t>
      </w:r>
    </w:p>
    <w:p w:rsidR="00ED3C9D" w:rsidRDefault="00ED3C9D" w:rsidP="000B7851">
      <w:pPr>
        <w:tabs>
          <w:tab w:val="left" w:pos="360"/>
          <w:tab w:val="left" w:pos="540"/>
          <w:tab w:val="left" w:pos="1400"/>
        </w:tabs>
        <w:rPr>
          <w:b/>
          <w:sz w:val="32"/>
          <w:szCs w:val="32"/>
        </w:rPr>
      </w:pPr>
    </w:p>
    <w:p w:rsidR="00ED3C9D" w:rsidRPr="006C7A1D" w:rsidRDefault="00FC19F5" w:rsidP="00ED3C9D">
      <w:pPr>
        <w:tabs>
          <w:tab w:val="left" w:pos="360"/>
          <w:tab w:val="left" w:pos="540"/>
          <w:tab w:val="left" w:pos="1400"/>
        </w:tabs>
        <w:rPr>
          <w:sz w:val="28"/>
          <w:szCs w:val="28"/>
        </w:rPr>
      </w:pPr>
      <w:r>
        <w:rPr>
          <w:b/>
          <w:i/>
          <w:sz w:val="28"/>
          <w:szCs w:val="28"/>
          <w:u w:val="single"/>
        </w:rPr>
        <w:t xml:space="preserve">от </w:t>
      </w:r>
      <w:r w:rsidR="003B6203">
        <w:rPr>
          <w:b/>
          <w:i/>
          <w:sz w:val="28"/>
          <w:szCs w:val="28"/>
          <w:u w:val="single"/>
        </w:rPr>
        <w:t>______</w:t>
      </w:r>
      <w:r>
        <w:rPr>
          <w:b/>
          <w:i/>
          <w:sz w:val="28"/>
          <w:szCs w:val="28"/>
          <w:u w:val="single"/>
        </w:rPr>
        <w:t xml:space="preserve"> 2023</w:t>
      </w:r>
      <w:r w:rsidR="00ED3C9D" w:rsidRPr="003D1370">
        <w:rPr>
          <w:b/>
          <w:i/>
          <w:sz w:val="28"/>
          <w:szCs w:val="28"/>
          <w:u w:val="single"/>
        </w:rPr>
        <w:t xml:space="preserve"> г</w:t>
      </w:r>
      <w:r w:rsidR="003D1370" w:rsidRPr="003D1370">
        <w:rPr>
          <w:b/>
          <w:i/>
          <w:sz w:val="28"/>
          <w:szCs w:val="28"/>
          <w:u w:val="single"/>
        </w:rPr>
        <w:t>ода</w:t>
      </w:r>
      <w:r w:rsidR="00ED3C9D" w:rsidRPr="006C7A1D">
        <w:rPr>
          <w:sz w:val="28"/>
          <w:szCs w:val="28"/>
        </w:rPr>
        <w:t xml:space="preserve">    </w:t>
      </w:r>
      <w:r w:rsidR="003D1370">
        <w:rPr>
          <w:sz w:val="28"/>
          <w:szCs w:val="28"/>
        </w:rPr>
        <w:t xml:space="preserve">            </w:t>
      </w:r>
      <w:r w:rsidR="00ED3C9D" w:rsidRPr="003D1370">
        <w:rPr>
          <w:b/>
          <w:i/>
          <w:sz w:val="28"/>
          <w:szCs w:val="28"/>
          <w:u w:val="single"/>
        </w:rPr>
        <w:t xml:space="preserve">№ </w:t>
      </w:r>
      <w:r w:rsidR="003B6203">
        <w:rPr>
          <w:b/>
          <w:i/>
          <w:sz w:val="28"/>
          <w:szCs w:val="28"/>
          <w:u w:val="single"/>
        </w:rPr>
        <w:t xml:space="preserve"> ___</w:t>
      </w:r>
    </w:p>
    <w:p w:rsidR="00ED3C9D" w:rsidRPr="003D1370" w:rsidRDefault="003D1370" w:rsidP="00ED3C9D">
      <w:pPr>
        <w:tabs>
          <w:tab w:val="left" w:pos="360"/>
          <w:tab w:val="left" w:pos="540"/>
        </w:tabs>
        <w:rPr>
          <w:sz w:val="28"/>
          <w:szCs w:val="20"/>
          <w:vertAlign w:val="superscript"/>
        </w:rPr>
      </w:pPr>
      <w:r>
        <w:rPr>
          <w:sz w:val="28"/>
          <w:szCs w:val="20"/>
          <w:vertAlign w:val="superscript"/>
        </w:rPr>
        <w:t xml:space="preserve">         </w:t>
      </w:r>
      <w:r w:rsidR="00C874F4" w:rsidRPr="003D1370">
        <w:rPr>
          <w:sz w:val="28"/>
          <w:szCs w:val="20"/>
          <w:vertAlign w:val="superscript"/>
        </w:rPr>
        <w:t xml:space="preserve">р.п. Нижний </w:t>
      </w:r>
      <w:proofErr w:type="gramStart"/>
      <w:r w:rsidR="00C874F4" w:rsidRPr="003D1370">
        <w:rPr>
          <w:sz w:val="28"/>
          <w:szCs w:val="20"/>
          <w:vertAlign w:val="superscript"/>
        </w:rPr>
        <w:t>Кисляй</w:t>
      </w:r>
      <w:proofErr w:type="gramEnd"/>
    </w:p>
    <w:tbl>
      <w:tblPr>
        <w:tblW w:w="5257" w:type="dxa"/>
        <w:tblLook w:val="01E0"/>
      </w:tblPr>
      <w:tblGrid>
        <w:gridCol w:w="5257"/>
      </w:tblGrid>
      <w:tr w:rsidR="00D65986" w:rsidRPr="00DD18AD">
        <w:tc>
          <w:tcPr>
            <w:tcW w:w="5257" w:type="dxa"/>
          </w:tcPr>
          <w:p w:rsidR="00314106" w:rsidRPr="00DD18AD" w:rsidRDefault="00D65986" w:rsidP="003D1370">
            <w:pPr>
              <w:rPr>
                <w:b/>
                <w:sz w:val="28"/>
                <w:szCs w:val="28"/>
              </w:rPr>
            </w:pPr>
            <w:r w:rsidRPr="00DD18AD">
              <w:rPr>
                <w:b/>
                <w:sz w:val="28"/>
                <w:szCs w:val="28"/>
              </w:rPr>
              <w:t xml:space="preserve">О представлении проекта решения «О бюджете </w:t>
            </w:r>
            <w:r w:rsidR="00C874F4">
              <w:rPr>
                <w:b/>
                <w:sz w:val="28"/>
                <w:szCs w:val="28"/>
              </w:rPr>
              <w:t>Нижнекисляйского городского</w:t>
            </w:r>
            <w:r w:rsidRPr="00DD18AD">
              <w:rPr>
                <w:b/>
                <w:sz w:val="28"/>
                <w:szCs w:val="28"/>
              </w:rPr>
              <w:t>поселения Бутурлиновского муниципальног</w:t>
            </w:r>
            <w:r w:rsidR="00314106">
              <w:rPr>
                <w:b/>
                <w:sz w:val="28"/>
                <w:szCs w:val="28"/>
              </w:rPr>
              <w:t>о ра</w:t>
            </w:r>
            <w:r w:rsidR="00FC19F5">
              <w:rPr>
                <w:b/>
                <w:sz w:val="28"/>
                <w:szCs w:val="28"/>
              </w:rPr>
              <w:t xml:space="preserve">йона Воронежской области на 2024 </w:t>
            </w:r>
            <w:r w:rsidR="00250A82">
              <w:rPr>
                <w:b/>
                <w:sz w:val="28"/>
                <w:szCs w:val="28"/>
              </w:rPr>
              <w:t>год и на плановый пе</w:t>
            </w:r>
            <w:r w:rsidR="0087100C">
              <w:rPr>
                <w:b/>
                <w:sz w:val="28"/>
                <w:szCs w:val="28"/>
              </w:rPr>
              <w:t>ри</w:t>
            </w:r>
            <w:r w:rsidR="00FC19F5">
              <w:rPr>
                <w:b/>
                <w:sz w:val="28"/>
                <w:szCs w:val="28"/>
              </w:rPr>
              <w:t xml:space="preserve">од 2025 </w:t>
            </w:r>
            <w:r w:rsidR="0087100C">
              <w:rPr>
                <w:b/>
                <w:sz w:val="28"/>
                <w:szCs w:val="28"/>
              </w:rPr>
              <w:t xml:space="preserve"> и 202</w:t>
            </w:r>
            <w:r w:rsidR="00FC19F5">
              <w:rPr>
                <w:b/>
                <w:sz w:val="28"/>
                <w:szCs w:val="28"/>
              </w:rPr>
              <w:t>6</w:t>
            </w:r>
            <w:r w:rsidRPr="00DD18AD">
              <w:rPr>
                <w:b/>
                <w:sz w:val="28"/>
                <w:szCs w:val="28"/>
              </w:rPr>
              <w:t xml:space="preserve"> год</w:t>
            </w:r>
            <w:r w:rsidR="00250A82">
              <w:rPr>
                <w:b/>
                <w:sz w:val="28"/>
                <w:szCs w:val="28"/>
              </w:rPr>
              <w:t>ы</w:t>
            </w:r>
            <w:r w:rsidRPr="00DD18AD">
              <w:rPr>
                <w:b/>
                <w:sz w:val="28"/>
                <w:szCs w:val="28"/>
              </w:rPr>
              <w:t>»</w:t>
            </w:r>
          </w:p>
        </w:tc>
      </w:tr>
    </w:tbl>
    <w:p w:rsidR="00A364E0" w:rsidRDefault="00A364E0"/>
    <w:p w:rsidR="00735540" w:rsidRPr="00250A82" w:rsidRDefault="00B4219F" w:rsidP="003D1370">
      <w:pPr>
        <w:ind w:firstLine="708"/>
        <w:jc w:val="both"/>
        <w:rPr>
          <w:sz w:val="28"/>
          <w:szCs w:val="28"/>
        </w:rPr>
      </w:pPr>
      <w:r w:rsidRPr="00250A82">
        <w:rPr>
          <w:sz w:val="28"/>
          <w:szCs w:val="28"/>
        </w:rPr>
        <w:t xml:space="preserve">В соответствии с </w:t>
      </w:r>
      <w:r w:rsidR="00AC208A" w:rsidRPr="008D715B">
        <w:rPr>
          <w:sz w:val="28"/>
          <w:szCs w:val="28"/>
        </w:rPr>
        <w:t xml:space="preserve">пунктом 44 раздела </w:t>
      </w:r>
      <w:r w:rsidR="00AC208A" w:rsidRPr="008D715B">
        <w:rPr>
          <w:sz w:val="28"/>
          <w:szCs w:val="28"/>
          <w:lang w:val="en-US"/>
        </w:rPr>
        <w:t>VI</w:t>
      </w:r>
      <w:r w:rsidR="003D1370">
        <w:rPr>
          <w:sz w:val="28"/>
          <w:szCs w:val="28"/>
        </w:rPr>
        <w:t xml:space="preserve"> </w:t>
      </w:r>
      <w:r w:rsidR="00AC208A" w:rsidRPr="008D715B">
        <w:rPr>
          <w:sz w:val="28"/>
          <w:szCs w:val="28"/>
        </w:rPr>
        <w:t xml:space="preserve">положения «Об утверждении Положения о бюджетном процессе </w:t>
      </w:r>
      <w:r w:rsidR="003D1370">
        <w:rPr>
          <w:sz w:val="28"/>
          <w:szCs w:val="28"/>
        </w:rPr>
        <w:t xml:space="preserve">в </w:t>
      </w:r>
      <w:r w:rsidR="00AC208A" w:rsidRPr="008D715B">
        <w:rPr>
          <w:sz w:val="28"/>
          <w:szCs w:val="28"/>
        </w:rPr>
        <w:t>Нижнекисляйском городском поселении Бутурлиновского муниципальног</w:t>
      </w:r>
      <w:r w:rsidR="003D1370">
        <w:rPr>
          <w:sz w:val="28"/>
          <w:szCs w:val="28"/>
        </w:rPr>
        <w:t xml:space="preserve">о района Воронежской области», </w:t>
      </w:r>
      <w:r w:rsidR="00AC208A" w:rsidRPr="008D715B">
        <w:rPr>
          <w:sz w:val="28"/>
          <w:szCs w:val="28"/>
        </w:rPr>
        <w:t xml:space="preserve">утвержденного решением Совета народных депутатов Нижнекисляйского городского поселения </w:t>
      </w:r>
      <w:r w:rsidR="00AC208A" w:rsidRPr="008D715B">
        <w:rPr>
          <w:rFonts w:eastAsia="MS Mincho"/>
          <w:sz w:val="28"/>
          <w:szCs w:val="28"/>
        </w:rPr>
        <w:t>от 10.03.2016 г. № 41</w:t>
      </w:r>
      <w:r w:rsidR="00C874F4" w:rsidRPr="00250A82">
        <w:rPr>
          <w:rFonts w:eastAsia="MS Mincho"/>
          <w:sz w:val="28"/>
          <w:szCs w:val="28"/>
        </w:rPr>
        <w:t>,</w:t>
      </w:r>
      <w:r w:rsidR="003D1370">
        <w:rPr>
          <w:rFonts w:eastAsia="MS Mincho"/>
          <w:sz w:val="28"/>
          <w:szCs w:val="28"/>
        </w:rPr>
        <w:t xml:space="preserve"> </w:t>
      </w:r>
      <w:r w:rsidR="00735540" w:rsidRPr="00250A82">
        <w:rPr>
          <w:sz w:val="28"/>
          <w:szCs w:val="28"/>
        </w:rPr>
        <w:t xml:space="preserve">администрация </w:t>
      </w:r>
      <w:r w:rsidR="00C874F4" w:rsidRPr="00250A82">
        <w:rPr>
          <w:sz w:val="28"/>
          <w:szCs w:val="28"/>
        </w:rPr>
        <w:t>Нижнекисляйского городского</w:t>
      </w:r>
      <w:r w:rsidR="003D1370">
        <w:rPr>
          <w:sz w:val="28"/>
          <w:szCs w:val="28"/>
        </w:rPr>
        <w:t xml:space="preserve"> </w:t>
      </w:r>
      <w:r w:rsidR="00735540" w:rsidRPr="00250A82">
        <w:rPr>
          <w:sz w:val="28"/>
          <w:szCs w:val="28"/>
        </w:rPr>
        <w:t>поселения</w:t>
      </w:r>
    </w:p>
    <w:p w:rsidR="00735540" w:rsidRDefault="00D65986" w:rsidP="00AF0C93">
      <w:pPr>
        <w:jc w:val="center"/>
        <w:rPr>
          <w:sz w:val="28"/>
          <w:szCs w:val="28"/>
        </w:rPr>
      </w:pPr>
      <w:r w:rsidRPr="00250A82">
        <w:rPr>
          <w:sz w:val="28"/>
          <w:szCs w:val="28"/>
        </w:rPr>
        <w:t>ПОСТАНОВЛЯЕТ:</w:t>
      </w:r>
    </w:p>
    <w:p w:rsidR="00306283" w:rsidRPr="00250A82" w:rsidRDefault="00306283" w:rsidP="00AF0C93">
      <w:pPr>
        <w:jc w:val="center"/>
        <w:rPr>
          <w:sz w:val="28"/>
          <w:szCs w:val="28"/>
        </w:rPr>
      </w:pPr>
    </w:p>
    <w:p w:rsidR="00A364E0" w:rsidRPr="00250A82" w:rsidRDefault="00ED3C9D" w:rsidP="00C41C2A">
      <w:pPr>
        <w:ind w:firstLine="709"/>
        <w:jc w:val="both"/>
        <w:rPr>
          <w:sz w:val="28"/>
          <w:szCs w:val="28"/>
        </w:rPr>
      </w:pPr>
      <w:r w:rsidRPr="00250A82">
        <w:rPr>
          <w:sz w:val="28"/>
          <w:szCs w:val="28"/>
        </w:rPr>
        <w:t>1.</w:t>
      </w:r>
      <w:r w:rsidR="00C41C2A">
        <w:rPr>
          <w:sz w:val="28"/>
          <w:szCs w:val="28"/>
        </w:rPr>
        <w:t xml:space="preserve"> </w:t>
      </w:r>
      <w:r w:rsidR="003F32F9" w:rsidRPr="00250A82">
        <w:rPr>
          <w:sz w:val="28"/>
          <w:szCs w:val="28"/>
        </w:rPr>
        <w:t xml:space="preserve">Одобрить прогноз социально-экономического развития </w:t>
      </w:r>
      <w:r w:rsidR="00C874F4" w:rsidRPr="00250A82">
        <w:rPr>
          <w:sz w:val="28"/>
          <w:szCs w:val="28"/>
        </w:rPr>
        <w:t>Нижнекисляйского городского</w:t>
      </w:r>
      <w:r w:rsidR="003F32F9" w:rsidRPr="00250A82">
        <w:rPr>
          <w:sz w:val="28"/>
          <w:szCs w:val="28"/>
        </w:rPr>
        <w:t xml:space="preserve"> поселения Бутурлиновского муниципального района Воро</w:t>
      </w:r>
      <w:r w:rsidR="00FC19F5">
        <w:rPr>
          <w:sz w:val="28"/>
          <w:szCs w:val="28"/>
        </w:rPr>
        <w:t>нежской области на 2024</w:t>
      </w:r>
      <w:r w:rsidR="003F32F9" w:rsidRPr="00250A82">
        <w:rPr>
          <w:sz w:val="28"/>
          <w:szCs w:val="28"/>
        </w:rPr>
        <w:t xml:space="preserve"> год и на период до 20</w:t>
      </w:r>
      <w:r w:rsidR="00AB23AF">
        <w:rPr>
          <w:sz w:val="28"/>
          <w:szCs w:val="28"/>
        </w:rPr>
        <w:t>2</w:t>
      </w:r>
      <w:r w:rsidR="00FC19F5">
        <w:rPr>
          <w:sz w:val="28"/>
          <w:szCs w:val="28"/>
        </w:rPr>
        <w:t>6</w:t>
      </w:r>
      <w:r w:rsidR="003F32F9" w:rsidRPr="00250A82">
        <w:rPr>
          <w:sz w:val="28"/>
          <w:szCs w:val="28"/>
        </w:rPr>
        <w:t xml:space="preserve"> года</w:t>
      </w:r>
      <w:r w:rsidR="00C41C2A">
        <w:rPr>
          <w:sz w:val="28"/>
          <w:szCs w:val="28"/>
        </w:rPr>
        <w:t xml:space="preserve"> </w:t>
      </w:r>
      <w:r w:rsidR="00D65986" w:rsidRPr="00250A82">
        <w:rPr>
          <w:sz w:val="28"/>
          <w:szCs w:val="28"/>
        </w:rPr>
        <w:t>согласно приложению</w:t>
      </w:r>
      <w:r w:rsidR="00AF0C93" w:rsidRPr="00250A82">
        <w:rPr>
          <w:sz w:val="28"/>
          <w:szCs w:val="28"/>
        </w:rPr>
        <w:t xml:space="preserve"> № 1</w:t>
      </w:r>
      <w:r w:rsidR="003F32F9" w:rsidRPr="00250A82">
        <w:rPr>
          <w:sz w:val="28"/>
          <w:szCs w:val="28"/>
        </w:rPr>
        <w:t>.</w:t>
      </w:r>
    </w:p>
    <w:p w:rsidR="00306309" w:rsidRDefault="00ED3C9D" w:rsidP="00C41C2A">
      <w:pPr>
        <w:ind w:firstLine="709"/>
        <w:jc w:val="both"/>
        <w:rPr>
          <w:sz w:val="28"/>
          <w:szCs w:val="28"/>
        </w:rPr>
      </w:pPr>
      <w:r w:rsidRPr="00250A82">
        <w:rPr>
          <w:sz w:val="28"/>
          <w:szCs w:val="28"/>
        </w:rPr>
        <w:t>2.</w:t>
      </w:r>
      <w:r w:rsidR="00C41C2A">
        <w:rPr>
          <w:sz w:val="28"/>
          <w:szCs w:val="28"/>
        </w:rPr>
        <w:t xml:space="preserve"> </w:t>
      </w:r>
      <w:r w:rsidR="002C4502" w:rsidRPr="00250A82">
        <w:rPr>
          <w:sz w:val="28"/>
          <w:szCs w:val="28"/>
        </w:rPr>
        <w:t xml:space="preserve">Внести на рассмотрение в Совет народных депутатов </w:t>
      </w:r>
      <w:r w:rsidR="00C874F4" w:rsidRPr="00250A82">
        <w:rPr>
          <w:sz w:val="28"/>
          <w:szCs w:val="28"/>
        </w:rPr>
        <w:t>Нижнекисляйского городск</w:t>
      </w:r>
      <w:r w:rsidRPr="00250A82">
        <w:rPr>
          <w:sz w:val="28"/>
          <w:szCs w:val="28"/>
        </w:rPr>
        <w:t>ого</w:t>
      </w:r>
      <w:r w:rsidR="002C4502" w:rsidRPr="00250A82">
        <w:rPr>
          <w:sz w:val="28"/>
          <w:szCs w:val="28"/>
        </w:rPr>
        <w:t xml:space="preserve"> поселения </w:t>
      </w:r>
      <w:r w:rsidR="00306309" w:rsidRPr="00250A82">
        <w:rPr>
          <w:sz w:val="28"/>
          <w:szCs w:val="28"/>
        </w:rPr>
        <w:t xml:space="preserve">проект решения «О бюджете </w:t>
      </w:r>
      <w:r w:rsidR="00C874F4" w:rsidRPr="00250A82">
        <w:rPr>
          <w:sz w:val="28"/>
          <w:szCs w:val="28"/>
        </w:rPr>
        <w:t>Нижнекисляйского городского</w:t>
      </w:r>
      <w:r w:rsidR="00306309" w:rsidRPr="00250A82">
        <w:rPr>
          <w:sz w:val="28"/>
          <w:szCs w:val="28"/>
        </w:rPr>
        <w:t xml:space="preserve"> поселения </w:t>
      </w:r>
      <w:r w:rsidR="00C41C2A">
        <w:rPr>
          <w:sz w:val="28"/>
          <w:szCs w:val="28"/>
        </w:rPr>
        <w:t xml:space="preserve">Бутурлиновского муниципального </w:t>
      </w:r>
      <w:r w:rsidR="00306309" w:rsidRPr="00250A82">
        <w:rPr>
          <w:sz w:val="28"/>
          <w:szCs w:val="28"/>
        </w:rPr>
        <w:t>района Воронежской области</w:t>
      </w:r>
      <w:r w:rsidR="00AB23AF">
        <w:rPr>
          <w:sz w:val="28"/>
          <w:szCs w:val="28"/>
        </w:rPr>
        <w:t xml:space="preserve"> на 202</w:t>
      </w:r>
      <w:r w:rsidR="00FC19F5">
        <w:rPr>
          <w:sz w:val="28"/>
          <w:szCs w:val="28"/>
        </w:rPr>
        <w:t xml:space="preserve">4 </w:t>
      </w:r>
      <w:r w:rsidR="00306309" w:rsidRPr="00250A82">
        <w:rPr>
          <w:sz w:val="28"/>
          <w:szCs w:val="28"/>
        </w:rPr>
        <w:t>год</w:t>
      </w:r>
      <w:r w:rsidR="0087100C">
        <w:rPr>
          <w:sz w:val="28"/>
          <w:szCs w:val="28"/>
        </w:rPr>
        <w:t xml:space="preserve"> и на плановый период 202</w:t>
      </w:r>
      <w:r w:rsidR="00FC19F5">
        <w:rPr>
          <w:sz w:val="28"/>
          <w:szCs w:val="28"/>
        </w:rPr>
        <w:t>5</w:t>
      </w:r>
      <w:r w:rsidR="00AB23AF">
        <w:rPr>
          <w:sz w:val="28"/>
          <w:szCs w:val="28"/>
        </w:rPr>
        <w:t xml:space="preserve"> и 202</w:t>
      </w:r>
      <w:r w:rsidR="00FC19F5">
        <w:rPr>
          <w:sz w:val="28"/>
          <w:szCs w:val="28"/>
        </w:rPr>
        <w:t>6</w:t>
      </w:r>
      <w:r w:rsidR="0087100C">
        <w:rPr>
          <w:sz w:val="28"/>
          <w:szCs w:val="28"/>
        </w:rPr>
        <w:t xml:space="preserve"> годов</w:t>
      </w:r>
      <w:r w:rsidR="00306309" w:rsidRPr="00250A82">
        <w:rPr>
          <w:sz w:val="28"/>
          <w:szCs w:val="28"/>
        </w:rPr>
        <w:t>».</w:t>
      </w:r>
    </w:p>
    <w:p w:rsidR="00250A82" w:rsidRDefault="000B7851" w:rsidP="00C41C2A">
      <w:pPr>
        <w:ind w:firstLine="709"/>
        <w:jc w:val="both"/>
        <w:rPr>
          <w:sz w:val="28"/>
          <w:szCs w:val="28"/>
        </w:rPr>
      </w:pPr>
      <w:r w:rsidRPr="00250A82">
        <w:rPr>
          <w:sz w:val="28"/>
          <w:szCs w:val="28"/>
        </w:rPr>
        <w:t xml:space="preserve">3. Утвердить основные направления бюджетной </w:t>
      </w:r>
      <w:r w:rsidR="00306283">
        <w:rPr>
          <w:sz w:val="28"/>
          <w:szCs w:val="28"/>
        </w:rPr>
        <w:t xml:space="preserve">и налоговой </w:t>
      </w:r>
      <w:r w:rsidR="009A6E15" w:rsidRPr="00250A82">
        <w:rPr>
          <w:sz w:val="28"/>
          <w:szCs w:val="28"/>
        </w:rPr>
        <w:t>политики Нижнекисляйского городского</w:t>
      </w:r>
      <w:r w:rsidR="00FC19F5">
        <w:rPr>
          <w:sz w:val="28"/>
          <w:szCs w:val="28"/>
        </w:rPr>
        <w:t xml:space="preserve"> поселения на 2024</w:t>
      </w:r>
      <w:r w:rsidR="00AB23AF">
        <w:rPr>
          <w:sz w:val="28"/>
          <w:szCs w:val="28"/>
        </w:rPr>
        <w:t xml:space="preserve"> год и на плановый период</w:t>
      </w:r>
      <w:r w:rsidR="00C41C2A">
        <w:rPr>
          <w:sz w:val="28"/>
          <w:szCs w:val="28"/>
        </w:rPr>
        <w:t xml:space="preserve"> </w:t>
      </w:r>
      <w:r w:rsidR="00FC19F5">
        <w:rPr>
          <w:sz w:val="28"/>
          <w:szCs w:val="28"/>
        </w:rPr>
        <w:t>2025</w:t>
      </w:r>
      <w:r w:rsidR="00AB23AF">
        <w:rPr>
          <w:sz w:val="28"/>
          <w:szCs w:val="28"/>
        </w:rPr>
        <w:t xml:space="preserve"> и 202</w:t>
      </w:r>
      <w:r w:rsidR="00FC19F5">
        <w:rPr>
          <w:sz w:val="28"/>
          <w:szCs w:val="28"/>
        </w:rPr>
        <w:t>6</w:t>
      </w:r>
      <w:r w:rsidR="00250A82" w:rsidRPr="00250A82">
        <w:rPr>
          <w:sz w:val="28"/>
          <w:szCs w:val="28"/>
        </w:rPr>
        <w:t xml:space="preserve"> го</w:t>
      </w:r>
      <w:r w:rsidR="000F27A8">
        <w:rPr>
          <w:sz w:val="28"/>
          <w:szCs w:val="28"/>
        </w:rPr>
        <w:t>дов</w:t>
      </w:r>
      <w:r w:rsidR="009A6E15" w:rsidRPr="00250A82">
        <w:rPr>
          <w:sz w:val="28"/>
          <w:szCs w:val="28"/>
        </w:rPr>
        <w:t xml:space="preserve"> согласно приложению № 2</w:t>
      </w:r>
      <w:r w:rsidRPr="00250A82">
        <w:rPr>
          <w:sz w:val="28"/>
          <w:szCs w:val="28"/>
        </w:rPr>
        <w:t>.</w:t>
      </w:r>
    </w:p>
    <w:p w:rsidR="00D65986" w:rsidRDefault="000B7851" w:rsidP="00C41C2A">
      <w:pPr>
        <w:ind w:firstLine="709"/>
        <w:jc w:val="both"/>
        <w:rPr>
          <w:sz w:val="28"/>
          <w:szCs w:val="28"/>
        </w:rPr>
      </w:pPr>
      <w:r w:rsidRPr="00250A82">
        <w:rPr>
          <w:sz w:val="28"/>
          <w:szCs w:val="28"/>
        </w:rPr>
        <w:t>4</w:t>
      </w:r>
      <w:r w:rsidR="00ED3C9D" w:rsidRPr="00250A82">
        <w:rPr>
          <w:sz w:val="28"/>
          <w:szCs w:val="28"/>
        </w:rPr>
        <w:t>.</w:t>
      </w:r>
      <w:r w:rsidR="002C1259">
        <w:rPr>
          <w:sz w:val="28"/>
          <w:szCs w:val="28"/>
        </w:rPr>
        <w:t xml:space="preserve"> </w:t>
      </w:r>
      <w:proofErr w:type="gramStart"/>
      <w:r w:rsidR="001C1485" w:rsidRPr="00250A82">
        <w:rPr>
          <w:sz w:val="28"/>
          <w:szCs w:val="28"/>
        </w:rPr>
        <w:t>Контроль за</w:t>
      </w:r>
      <w:proofErr w:type="gramEnd"/>
      <w:r w:rsidR="001C1485" w:rsidRPr="00250A82">
        <w:rPr>
          <w:sz w:val="28"/>
          <w:szCs w:val="28"/>
        </w:rPr>
        <w:t xml:space="preserve"> исполнением настоящего постановления возложить на </w:t>
      </w:r>
      <w:r w:rsidR="0031451B" w:rsidRPr="00250A82">
        <w:rPr>
          <w:sz w:val="28"/>
          <w:szCs w:val="28"/>
        </w:rPr>
        <w:t>заместителя главы Нижнекисляйского городского поселения</w:t>
      </w:r>
      <w:r w:rsidR="00016257">
        <w:rPr>
          <w:sz w:val="28"/>
          <w:szCs w:val="28"/>
        </w:rPr>
        <w:t xml:space="preserve"> </w:t>
      </w:r>
      <w:r w:rsidR="0031451B" w:rsidRPr="00250A82">
        <w:rPr>
          <w:sz w:val="28"/>
          <w:szCs w:val="28"/>
        </w:rPr>
        <w:t>Рагозину В.П.</w:t>
      </w:r>
    </w:p>
    <w:p w:rsidR="000F27A8" w:rsidRPr="00250A82" w:rsidRDefault="000F27A8" w:rsidP="00C41C2A">
      <w:pPr>
        <w:ind w:firstLine="709"/>
        <w:jc w:val="both"/>
        <w:rPr>
          <w:sz w:val="28"/>
          <w:szCs w:val="28"/>
        </w:rPr>
      </w:pPr>
    </w:p>
    <w:p w:rsidR="00AF0C93" w:rsidRPr="00250A82" w:rsidRDefault="001C1485" w:rsidP="00C41C2A">
      <w:pPr>
        <w:jc w:val="both"/>
        <w:rPr>
          <w:sz w:val="28"/>
          <w:szCs w:val="28"/>
        </w:rPr>
      </w:pPr>
      <w:r w:rsidRPr="00250A82">
        <w:rPr>
          <w:sz w:val="28"/>
          <w:szCs w:val="28"/>
        </w:rPr>
        <w:t xml:space="preserve">Глава </w:t>
      </w:r>
      <w:r w:rsidR="00C874F4" w:rsidRPr="00250A82">
        <w:rPr>
          <w:sz w:val="28"/>
          <w:szCs w:val="28"/>
        </w:rPr>
        <w:t>Нижнекисляйского</w:t>
      </w:r>
    </w:p>
    <w:p w:rsidR="001C1485" w:rsidRDefault="00C874F4" w:rsidP="00C41C2A">
      <w:pPr>
        <w:jc w:val="both"/>
        <w:rPr>
          <w:sz w:val="28"/>
          <w:szCs w:val="28"/>
        </w:rPr>
      </w:pPr>
      <w:r w:rsidRPr="00250A82">
        <w:rPr>
          <w:sz w:val="28"/>
          <w:szCs w:val="28"/>
        </w:rPr>
        <w:t>городского</w:t>
      </w:r>
      <w:r w:rsidR="001C1485" w:rsidRPr="00250A82">
        <w:rPr>
          <w:sz w:val="28"/>
          <w:szCs w:val="28"/>
        </w:rPr>
        <w:t xml:space="preserve"> поселения                         </w:t>
      </w:r>
      <w:r w:rsidR="00016257">
        <w:rPr>
          <w:sz w:val="28"/>
          <w:szCs w:val="28"/>
        </w:rPr>
        <w:t xml:space="preserve">   </w:t>
      </w:r>
      <w:r w:rsidR="00FC19F5">
        <w:rPr>
          <w:sz w:val="28"/>
          <w:szCs w:val="28"/>
        </w:rPr>
        <w:t xml:space="preserve">                              А.М.Олейников</w:t>
      </w:r>
    </w:p>
    <w:p w:rsidR="00D65986" w:rsidRPr="002C4502" w:rsidRDefault="00D65986" w:rsidP="00735540">
      <w:pPr>
        <w:rPr>
          <w:sz w:val="28"/>
          <w:szCs w:val="28"/>
        </w:rPr>
      </w:pPr>
    </w:p>
    <w:tbl>
      <w:tblPr>
        <w:tblpPr w:leftFromText="180" w:rightFromText="180" w:vertAnchor="text" w:horzAnchor="margin" w:tblpY="-358"/>
        <w:tblW w:w="0" w:type="auto"/>
        <w:tblLook w:val="04A0"/>
      </w:tblPr>
      <w:tblGrid>
        <w:gridCol w:w="4876"/>
        <w:gridCol w:w="4978"/>
      </w:tblGrid>
      <w:tr w:rsidR="00617FFB" w:rsidRPr="00BB7337">
        <w:tc>
          <w:tcPr>
            <w:tcW w:w="4876" w:type="dxa"/>
          </w:tcPr>
          <w:p w:rsidR="00617FFB" w:rsidRPr="00BB7337" w:rsidRDefault="00617FFB" w:rsidP="00617FFB">
            <w:pPr>
              <w:jc w:val="center"/>
              <w:rPr>
                <w:sz w:val="28"/>
                <w:szCs w:val="28"/>
              </w:rPr>
            </w:pPr>
          </w:p>
        </w:tc>
        <w:tc>
          <w:tcPr>
            <w:tcW w:w="4978" w:type="dxa"/>
          </w:tcPr>
          <w:p w:rsidR="00617FFB" w:rsidRPr="00BB7337" w:rsidRDefault="00617FFB" w:rsidP="00C41C2A">
            <w:pPr>
              <w:rPr>
                <w:sz w:val="28"/>
                <w:szCs w:val="28"/>
              </w:rPr>
            </w:pPr>
            <w:r w:rsidRPr="00BB7337">
              <w:rPr>
                <w:sz w:val="28"/>
                <w:szCs w:val="28"/>
              </w:rPr>
              <w:t xml:space="preserve">Приложение </w:t>
            </w:r>
            <w:r w:rsidR="000B7851">
              <w:rPr>
                <w:sz w:val="28"/>
                <w:szCs w:val="28"/>
              </w:rPr>
              <w:t>№ 1</w:t>
            </w:r>
          </w:p>
          <w:p w:rsidR="00617FFB" w:rsidRDefault="00617FFB" w:rsidP="00C41C2A">
            <w:pPr>
              <w:rPr>
                <w:sz w:val="28"/>
                <w:szCs w:val="28"/>
              </w:rPr>
            </w:pPr>
            <w:r w:rsidRPr="00BB7337">
              <w:rPr>
                <w:sz w:val="28"/>
                <w:szCs w:val="28"/>
              </w:rPr>
              <w:t xml:space="preserve">к </w:t>
            </w:r>
            <w:r>
              <w:rPr>
                <w:sz w:val="28"/>
                <w:szCs w:val="28"/>
              </w:rPr>
              <w:t>постановлению</w:t>
            </w:r>
          </w:p>
          <w:p w:rsidR="00617FFB" w:rsidRDefault="00617FFB" w:rsidP="00C41C2A">
            <w:pPr>
              <w:rPr>
                <w:sz w:val="28"/>
                <w:szCs w:val="28"/>
              </w:rPr>
            </w:pPr>
            <w:r>
              <w:rPr>
                <w:sz w:val="28"/>
                <w:szCs w:val="28"/>
              </w:rPr>
              <w:t>администрации Нижнекисляйского</w:t>
            </w:r>
          </w:p>
          <w:p w:rsidR="00617FFB" w:rsidRPr="00BB7337" w:rsidRDefault="00617FFB" w:rsidP="00C41C2A">
            <w:pPr>
              <w:rPr>
                <w:sz w:val="28"/>
                <w:szCs w:val="28"/>
              </w:rPr>
            </w:pPr>
            <w:r>
              <w:rPr>
                <w:sz w:val="28"/>
                <w:szCs w:val="28"/>
              </w:rPr>
              <w:t>городского</w:t>
            </w:r>
            <w:r w:rsidRPr="00BB7337">
              <w:rPr>
                <w:sz w:val="28"/>
                <w:szCs w:val="28"/>
              </w:rPr>
              <w:t xml:space="preserve"> поселения</w:t>
            </w:r>
          </w:p>
          <w:p w:rsidR="00617FFB" w:rsidRPr="00BB7337" w:rsidRDefault="00F26D59" w:rsidP="00F66655">
            <w:pPr>
              <w:rPr>
                <w:sz w:val="28"/>
                <w:szCs w:val="28"/>
              </w:rPr>
            </w:pPr>
            <w:r>
              <w:rPr>
                <w:sz w:val="28"/>
                <w:szCs w:val="28"/>
              </w:rPr>
              <w:t xml:space="preserve">от </w:t>
            </w:r>
            <w:r w:rsidR="00F66655">
              <w:rPr>
                <w:sz w:val="28"/>
                <w:szCs w:val="28"/>
              </w:rPr>
              <w:t>_______</w:t>
            </w:r>
            <w:r w:rsidR="00FC19F5">
              <w:rPr>
                <w:sz w:val="28"/>
                <w:szCs w:val="28"/>
              </w:rPr>
              <w:t xml:space="preserve"> 2023</w:t>
            </w:r>
            <w:r w:rsidR="00B179C9">
              <w:rPr>
                <w:sz w:val="28"/>
                <w:szCs w:val="28"/>
              </w:rPr>
              <w:t xml:space="preserve"> г.</w:t>
            </w:r>
            <w:r w:rsidR="00617FFB" w:rsidRPr="004605BE">
              <w:rPr>
                <w:sz w:val="28"/>
                <w:szCs w:val="28"/>
              </w:rPr>
              <w:t xml:space="preserve"> № </w:t>
            </w:r>
            <w:r w:rsidR="00F66655">
              <w:rPr>
                <w:sz w:val="28"/>
                <w:szCs w:val="28"/>
              </w:rPr>
              <w:t>_____</w:t>
            </w:r>
          </w:p>
        </w:tc>
      </w:tr>
    </w:tbl>
    <w:p w:rsidR="008148E8" w:rsidRDefault="008148E8" w:rsidP="008148E8">
      <w:pPr>
        <w:jc w:val="center"/>
        <w:rPr>
          <w:b/>
          <w:i/>
          <w:sz w:val="32"/>
          <w:szCs w:val="32"/>
        </w:rPr>
      </w:pPr>
      <w:r>
        <w:rPr>
          <w:b/>
          <w:i/>
          <w:sz w:val="32"/>
          <w:szCs w:val="32"/>
        </w:rPr>
        <w:t>ПРОГНОЗ</w:t>
      </w:r>
    </w:p>
    <w:p w:rsidR="008148E8" w:rsidRDefault="008148E8" w:rsidP="008148E8">
      <w:pPr>
        <w:jc w:val="center"/>
        <w:rPr>
          <w:b/>
          <w:i/>
          <w:sz w:val="32"/>
          <w:szCs w:val="32"/>
        </w:rPr>
      </w:pPr>
      <w:r>
        <w:rPr>
          <w:b/>
          <w:i/>
          <w:sz w:val="32"/>
          <w:szCs w:val="32"/>
        </w:rPr>
        <w:t>социально-экономического развития</w:t>
      </w:r>
    </w:p>
    <w:p w:rsidR="008148E8" w:rsidRDefault="00C874F4" w:rsidP="008148E8">
      <w:pPr>
        <w:jc w:val="center"/>
        <w:rPr>
          <w:b/>
          <w:i/>
          <w:sz w:val="32"/>
          <w:szCs w:val="32"/>
        </w:rPr>
      </w:pPr>
      <w:r>
        <w:rPr>
          <w:b/>
          <w:i/>
          <w:sz w:val="32"/>
          <w:szCs w:val="32"/>
        </w:rPr>
        <w:t>Нижнекисляйского городского</w:t>
      </w:r>
      <w:r w:rsidR="008148E8">
        <w:rPr>
          <w:b/>
          <w:i/>
          <w:sz w:val="32"/>
          <w:szCs w:val="32"/>
        </w:rPr>
        <w:t xml:space="preserve"> поселения</w:t>
      </w:r>
    </w:p>
    <w:p w:rsidR="008148E8" w:rsidRDefault="008148E8" w:rsidP="008148E8">
      <w:pPr>
        <w:jc w:val="center"/>
        <w:rPr>
          <w:b/>
          <w:i/>
          <w:sz w:val="32"/>
          <w:szCs w:val="32"/>
        </w:rPr>
      </w:pPr>
      <w:r>
        <w:rPr>
          <w:b/>
          <w:i/>
          <w:sz w:val="32"/>
          <w:szCs w:val="32"/>
        </w:rPr>
        <w:t xml:space="preserve">Бутурлиновского муниципального района </w:t>
      </w:r>
    </w:p>
    <w:p w:rsidR="008148E8" w:rsidRDefault="00AB23AF" w:rsidP="008148E8">
      <w:pPr>
        <w:jc w:val="center"/>
        <w:rPr>
          <w:szCs w:val="28"/>
        </w:rPr>
      </w:pPr>
      <w:r>
        <w:rPr>
          <w:b/>
          <w:i/>
          <w:sz w:val="32"/>
          <w:szCs w:val="32"/>
        </w:rPr>
        <w:t>на 202</w:t>
      </w:r>
      <w:r w:rsidR="00FC19F5">
        <w:rPr>
          <w:b/>
          <w:i/>
          <w:sz w:val="32"/>
          <w:szCs w:val="32"/>
        </w:rPr>
        <w:t>4</w:t>
      </w:r>
      <w:r w:rsidR="008148E8">
        <w:rPr>
          <w:b/>
          <w:i/>
          <w:sz w:val="32"/>
          <w:szCs w:val="32"/>
        </w:rPr>
        <w:t>год и на период до 20</w:t>
      </w:r>
      <w:r w:rsidR="00FC19F5">
        <w:rPr>
          <w:b/>
          <w:i/>
          <w:sz w:val="32"/>
          <w:szCs w:val="32"/>
        </w:rPr>
        <w:t>26</w:t>
      </w:r>
      <w:r w:rsidR="008148E8">
        <w:rPr>
          <w:b/>
          <w:i/>
          <w:sz w:val="32"/>
          <w:szCs w:val="32"/>
        </w:rPr>
        <w:t xml:space="preserve"> года.</w:t>
      </w:r>
    </w:p>
    <w:p w:rsidR="008148E8" w:rsidRDefault="008148E8" w:rsidP="008148E8">
      <w:pPr>
        <w:jc w:val="center"/>
        <w:rPr>
          <w:b/>
          <w:szCs w:val="28"/>
        </w:rPr>
      </w:pPr>
    </w:p>
    <w:p w:rsidR="0036710A" w:rsidRDefault="008148E8" w:rsidP="002C1259">
      <w:pPr>
        <w:numPr>
          <w:ilvl w:val="0"/>
          <w:numId w:val="2"/>
        </w:numPr>
        <w:jc w:val="center"/>
        <w:rPr>
          <w:b/>
          <w:sz w:val="28"/>
          <w:szCs w:val="28"/>
        </w:rPr>
      </w:pPr>
      <w:r w:rsidRPr="008148E8">
        <w:rPr>
          <w:b/>
          <w:sz w:val="28"/>
          <w:szCs w:val="28"/>
        </w:rPr>
        <w:t xml:space="preserve">Экономическая справка по </w:t>
      </w:r>
      <w:r w:rsidR="0036710A">
        <w:rPr>
          <w:b/>
          <w:sz w:val="28"/>
          <w:szCs w:val="28"/>
        </w:rPr>
        <w:t>Нижнекисляйскому</w:t>
      </w:r>
    </w:p>
    <w:p w:rsidR="008148E8" w:rsidRPr="008148E8" w:rsidRDefault="0036710A" w:rsidP="002C1259">
      <w:pPr>
        <w:ind w:left="360"/>
        <w:jc w:val="center"/>
        <w:rPr>
          <w:b/>
          <w:sz w:val="28"/>
          <w:szCs w:val="28"/>
        </w:rPr>
      </w:pPr>
      <w:r>
        <w:rPr>
          <w:b/>
          <w:sz w:val="28"/>
          <w:szCs w:val="28"/>
        </w:rPr>
        <w:t>городскому</w:t>
      </w:r>
      <w:r w:rsidR="008148E8" w:rsidRPr="008148E8">
        <w:rPr>
          <w:b/>
          <w:sz w:val="28"/>
          <w:szCs w:val="28"/>
        </w:rPr>
        <w:t xml:space="preserve"> поселению.</w:t>
      </w:r>
    </w:p>
    <w:p w:rsidR="008148E8" w:rsidRPr="008148E8" w:rsidRDefault="008148E8" w:rsidP="008148E8">
      <w:pPr>
        <w:jc w:val="center"/>
        <w:rPr>
          <w:b/>
          <w:sz w:val="28"/>
          <w:szCs w:val="28"/>
        </w:rPr>
      </w:pPr>
    </w:p>
    <w:p w:rsidR="008148E8" w:rsidRPr="008148E8" w:rsidRDefault="008148E8" w:rsidP="008148E8">
      <w:pPr>
        <w:rPr>
          <w:sz w:val="28"/>
          <w:szCs w:val="28"/>
        </w:rPr>
      </w:pPr>
      <w:r w:rsidRPr="008148E8">
        <w:rPr>
          <w:sz w:val="28"/>
          <w:szCs w:val="28"/>
        </w:rPr>
        <w:t xml:space="preserve">Территория, </w:t>
      </w:r>
      <w:proofErr w:type="gramStart"/>
      <w:r w:rsidRPr="008148E8">
        <w:rPr>
          <w:sz w:val="28"/>
          <w:szCs w:val="28"/>
        </w:rPr>
        <w:t>га</w:t>
      </w:r>
      <w:proofErr w:type="gramEnd"/>
      <w:r w:rsidRPr="008148E8">
        <w:rPr>
          <w:sz w:val="28"/>
          <w:szCs w:val="28"/>
        </w:rPr>
        <w:t xml:space="preserve">                                                   -      </w:t>
      </w:r>
      <w:r w:rsidR="00CB689C">
        <w:rPr>
          <w:sz w:val="28"/>
          <w:szCs w:val="28"/>
        </w:rPr>
        <w:t>13530</w:t>
      </w:r>
    </w:p>
    <w:p w:rsidR="008148E8" w:rsidRPr="008148E8" w:rsidRDefault="008148E8" w:rsidP="008148E8">
      <w:pPr>
        <w:rPr>
          <w:sz w:val="28"/>
          <w:szCs w:val="28"/>
        </w:rPr>
      </w:pPr>
      <w:r w:rsidRPr="008148E8">
        <w:rPr>
          <w:sz w:val="28"/>
          <w:szCs w:val="28"/>
        </w:rPr>
        <w:t xml:space="preserve">в том числе </w:t>
      </w:r>
      <w:proofErr w:type="spellStart"/>
      <w:r w:rsidRPr="008148E8">
        <w:rPr>
          <w:sz w:val="28"/>
          <w:szCs w:val="28"/>
        </w:rPr>
        <w:t>сельхозугодья</w:t>
      </w:r>
      <w:proofErr w:type="spellEnd"/>
      <w:r w:rsidRPr="008148E8">
        <w:rPr>
          <w:sz w:val="28"/>
          <w:szCs w:val="28"/>
        </w:rPr>
        <w:t xml:space="preserve">, га                          -      </w:t>
      </w:r>
      <w:r w:rsidR="00CB689C">
        <w:rPr>
          <w:sz w:val="28"/>
          <w:szCs w:val="28"/>
        </w:rPr>
        <w:t>8480</w:t>
      </w:r>
    </w:p>
    <w:p w:rsidR="008148E8" w:rsidRPr="008148E8" w:rsidRDefault="008148E8" w:rsidP="008148E8">
      <w:pPr>
        <w:rPr>
          <w:sz w:val="28"/>
          <w:szCs w:val="28"/>
        </w:rPr>
      </w:pPr>
      <w:r w:rsidRPr="008148E8">
        <w:rPr>
          <w:sz w:val="28"/>
          <w:szCs w:val="28"/>
        </w:rPr>
        <w:t xml:space="preserve">количество населенных пунктов.                    -          </w:t>
      </w:r>
      <w:r w:rsidR="00DF51C8">
        <w:rPr>
          <w:sz w:val="28"/>
          <w:szCs w:val="28"/>
        </w:rPr>
        <w:t>4</w:t>
      </w:r>
    </w:p>
    <w:p w:rsidR="008148E8" w:rsidRPr="008148E8" w:rsidRDefault="008148E8" w:rsidP="008148E8">
      <w:pPr>
        <w:rPr>
          <w:sz w:val="28"/>
          <w:szCs w:val="28"/>
        </w:rPr>
      </w:pPr>
      <w:r w:rsidRPr="008148E8">
        <w:rPr>
          <w:sz w:val="28"/>
          <w:szCs w:val="28"/>
        </w:rPr>
        <w:t xml:space="preserve">численность населения, человек                     -       </w:t>
      </w:r>
      <w:r w:rsidR="00C8079B">
        <w:rPr>
          <w:sz w:val="28"/>
          <w:szCs w:val="28"/>
        </w:rPr>
        <w:t>3</w:t>
      </w:r>
      <w:r w:rsidR="00A345D7">
        <w:rPr>
          <w:sz w:val="28"/>
          <w:szCs w:val="28"/>
        </w:rPr>
        <w:t>245</w:t>
      </w:r>
    </w:p>
    <w:p w:rsidR="008148E8" w:rsidRDefault="008148E8" w:rsidP="008148E8">
      <w:pPr>
        <w:rPr>
          <w:sz w:val="28"/>
          <w:szCs w:val="28"/>
        </w:rPr>
      </w:pPr>
      <w:r w:rsidRPr="008148E8">
        <w:rPr>
          <w:sz w:val="28"/>
          <w:szCs w:val="28"/>
        </w:rPr>
        <w:t xml:space="preserve">количество жилых квартир, всего                   -       </w:t>
      </w:r>
      <w:r w:rsidR="00CB689C">
        <w:rPr>
          <w:sz w:val="28"/>
          <w:szCs w:val="28"/>
        </w:rPr>
        <w:t>1733</w:t>
      </w:r>
    </w:p>
    <w:p w:rsidR="0036710A" w:rsidRPr="008148E8" w:rsidRDefault="0036710A" w:rsidP="008148E8">
      <w:pPr>
        <w:rPr>
          <w:sz w:val="28"/>
          <w:szCs w:val="28"/>
        </w:rPr>
      </w:pPr>
    </w:p>
    <w:p w:rsidR="008148E8" w:rsidRPr="008148E8" w:rsidRDefault="008148E8" w:rsidP="002C1259">
      <w:pPr>
        <w:numPr>
          <w:ilvl w:val="0"/>
          <w:numId w:val="2"/>
        </w:numPr>
        <w:jc w:val="center"/>
        <w:rPr>
          <w:b/>
          <w:sz w:val="28"/>
          <w:szCs w:val="28"/>
        </w:rPr>
      </w:pPr>
      <w:r w:rsidRPr="008148E8">
        <w:rPr>
          <w:b/>
          <w:sz w:val="28"/>
          <w:szCs w:val="28"/>
        </w:rPr>
        <w:t xml:space="preserve">Показатели социально-экономического развития </w:t>
      </w:r>
      <w:r w:rsidR="00E3552D">
        <w:rPr>
          <w:b/>
          <w:sz w:val="28"/>
          <w:szCs w:val="28"/>
        </w:rPr>
        <w:t>Нижнекисляйского городского</w:t>
      </w:r>
      <w:r w:rsidRPr="008148E8">
        <w:rPr>
          <w:b/>
          <w:sz w:val="28"/>
          <w:szCs w:val="28"/>
        </w:rPr>
        <w:t xml:space="preserve"> поселения</w:t>
      </w:r>
    </w:p>
    <w:p w:rsidR="008148E8" w:rsidRPr="008148E8" w:rsidRDefault="008148E8" w:rsidP="008148E8">
      <w:pPr>
        <w:rPr>
          <w:b/>
          <w:sz w:val="28"/>
          <w:szCs w:val="28"/>
        </w:rPr>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1206"/>
        <w:gridCol w:w="1207"/>
        <w:gridCol w:w="1078"/>
        <w:gridCol w:w="1313"/>
        <w:gridCol w:w="1162"/>
      </w:tblGrid>
      <w:tr w:rsidR="008148E8" w:rsidRPr="00250A82" w:rsidTr="00250A82">
        <w:trPr>
          <w:trHeight w:val="593"/>
        </w:trPr>
        <w:tc>
          <w:tcPr>
            <w:tcW w:w="3708" w:type="dxa"/>
            <w:vMerge w:val="restart"/>
          </w:tcPr>
          <w:p w:rsidR="008148E8" w:rsidRPr="00250A82" w:rsidRDefault="008148E8" w:rsidP="008F3128">
            <w:pPr>
              <w:rPr>
                <w:sz w:val="26"/>
                <w:szCs w:val="26"/>
              </w:rPr>
            </w:pPr>
            <w:r w:rsidRPr="00250A82">
              <w:rPr>
                <w:sz w:val="26"/>
                <w:szCs w:val="26"/>
              </w:rPr>
              <w:t>Наименование показателей</w:t>
            </w:r>
          </w:p>
        </w:tc>
        <w:tc>
          <w:tcPr>
            <w:tcW w:w="5966" w:type="dxa"/>
            <w:gridSpan w:val="5"/>
          </w:tcPr>
          <w:p w:rsidR="008148E8" w:rsidRPr="00250A82" w:rsidRDefault="008148E8" w:rsidP="00250A82">
            <w:pPr>
              <w:jc w:val="center"/>
              <w:rPr>
                <w:sz w:val="26"/>
                <w:szCs w:val="26"/>
              </w:rPr>
            </w:pPr>
            <w:r w:rsidRPr="00250A82">
              <w:rPr>
                <w:sz w:val="26"/>
                <w:szCs w:val="26"/>
              </w:rPr>
              <w:t>Годы</w:t>
            </w:r>
          </w:p>
        </w:tc>
      </w:tr>
      <w:tr w:rsidR="008148E8" w:rsidRPr="00250A82" w:rsidTr="00250A82">
        <w:tc>
          <w:tcPr>
            <w:tcW w:w="3708" w:type="dxa"/>
            <w:vMerge/>
          </w:tcPr>
          <w:p w:rsidR="008148E8" w:rsidRPr="00250A82" w:rsidRDefault="008148E8" w:rsidP="008F3128">
            <w:pPr>
              <w:rPr>
                <w:sz w:val="26"/>
                <w:szCs w:val="26"/>
              </w:rPr>
            </w:pPr>
          </w:p>
        </w:tc>
        <w:tc>
          <w:tcPr>
            <w:tcW w:w="1206" w:type="dxa"/>
          </w:tcPr>
          <w:p w:rsidR="008148E8" w:rsidRPr="00250A82" w:rsidRDefault="008148E8" w:rsidP="00250A82">
            <w:pPr>
              <w:jc w:val="center"/>
              <w:rPr>
                <w:sz w:val="26"/>
                <w:szCs w:val="26"/>
              </w:rPr>
            </w:pPr>
            <w:r w:rsidRPr="00250A82">
              <w:rPr>
                <w:sz w:val="26"/>
                <w:szCs w:val="26"/>
              </w:rPr>
              <w:t>отчет</w:t>
            </w:r>
          </w:p>
        </w:tc>
        <w:tc>
          <w:tcPr>
            <w:tcW w:w="1207" w:type="dxa"/>
          </w:tcPr>
          <w:p w:rsidR="008148E8" w:rsidRPr="00250A82" w:rsidRDefault="008148E8" w:rsidP="00250A82">
            <w:pPr>
              <w:jc w:val="center"/>
              <w:rPr>
                <w:sz w:val="26"/>
                <w:szCs w:val="26"/>
              </w:rPr>
            </w:pPr>
            <w:r w:rsidRPr="00250A82">
              <w:rPr>
                <w:sz w:val="26"/>
                <w:szCs w:val="26"/>
              </w:rPr>
              <w:t>оценка</w:t>
            </w:r>
          </w:p>
        </w:tc>
        <w:tc>
          <w:tcPr>
            <w:tcW w:w="3553" w:type="dxa"/>
            <w:gridSpan w:val="3"/>
          </w:tcPr>
          <w:p w:rsidR="008148E8" w:rsidRPr="00250A82" w:rsidRDefault="008148E8" w:rsidP="00250A82">
            <w:pPr>
              <w:jc w:val="center"/>
              <w:rPr>
                <w:sz w:val="26"/>
                <w:szCs w:val="26"/>
              </w:rPr>
            </w:pPr>
            <w:r w:rsidRPr="00250A82">
              <w:rPr>
                <w:sz w:val="26"/>
                <w:szCs w:val="26"/>
              </w:rPr>
              <w:t>прогноз</w:t>
            </w:r>
          </w:p>
        </w:tc>
      </w:tr>
      <w:tr w:rsidR="006F1FD7" w:rsidRPr="00250A82" w:rsidTr="00250A82">
        <w:tc>
          <w:tcPr>
            <w:tcW w:w="3708" w:type="dxa"/>
          </w:tcPr>
          <w:p w:rsidR="006F1FD7" w:rsidRPr="00250A82" w:rsidRDefault="006F1FD7" w:rsidP="008F3128">
            <w:pPr>
              <w:rPr>
                <w:sz w:val="26"/>
                <w:szCs w:val="26"/>
              </w:rPr>
            </w:pPr>
          </w:p>
        </w:tc>
        <w:tc>
          <w:tcPr>
            <w:tcW w:w="1206" w:type="dxa"/>
          </w:tcPr>
          <w:p w:rsidR="006F1FD7" w:rsidRPr="00250A82" w:rsidRDefault="006F1FD7" w:rsidP="00497277">
            <w:pPr>
              <w:jc w:val="center"/>
              <w:rPr>
                <w:sz w:val="26"/>
                <w:szCs w:val="26"/>
              </w:rPr>
            </w:pPr>
            <w:r w:rsidRPr="00250A82">
              <w:rPr>
                <w:sz w:val="26"/>
                <w:szCs w:val="26"/>
              </w:rPr>
              <w:t>20</w:t>
            </w:r>
            <w:r w:rsidR="00CB689C">
              <w:rPr>
                <w:sz w:val="26"/>
                <w:szCs w:val="26"/>
              </w:rPr>
              <w:t>2</w:t>
            </w:r>
            <w:r w:rsidR="00FC19F5">
              <w:rPr>
                <w:sz w:val="26"/>
                <w:szCs w:val="26"/>
              </w:rPr>
              <w:t>2</w:t>
            </w:r>
          </w:p>
        </w:tc>
        <w:tc>
          <w:tcPr>
            <w:tcW w:w="1207" w:type="dxa"/>
          </w:tcPr>
          <w:p w:rsidR="006F1FD7" w:rsidRPr="00250A82" w:rsidRDefault="006F1FD7" w:rsidP="00497277">
            <w:pPr>
              <w:jc w:val="center"/>
              <w:rPr>
                <w:sz w:val="26"/>
                <w:szCs w:val="26"/>
              </w:rPr>
            </w:pPr>
            <w:r w:rsidRPr="00250A82">
              <w:rPr>
                <w:sz w:val="26"/>
                <w:szCs w:val="26"/>
              </w:rPr>
              <w:t>20</w:t>
            </w:r>
            <w:r w:rsidR="00497277">
              <w:rPr>
                <w:sz w:val="26"/>
                <w:szCs w:val="26"/>
              </w:rPr>
              <w:t>2</w:t>
            </w:r>
            <w:r w:rsidR="00FC19F5">
              <w:rPr>
                <w:sz w:val="26"/>
                <w:szCs w:val="26"/>
              </w:rPr>
              <w:t>3</w:t>
            </w:r>
          </w:p>
        </w:tc>
        <w:tc>
          <w:tcPr>
            <w:tcW w:w="1078" w:type="dxa"/>
          </w:tcPr>
          <w:p w:rsidR="006F1FD7" w:rsidRPr="00250A82" w:rsidRDefault="006F1FD7" w:rsidP="00497277">
            <w:pPr>
              <w:jc w:val="center"/>
              <w:rPr>
                <w:sz w:val="26"/>
                <w:szCs w:val="26"/>
              </w:rPr>
            </w:pPr>
            <w:r w:rsidRPr="00250A82">
              <w:rPr>
                <w:sz w:val="26"/>
                <w:szCs w:val="26"/>
              </w:rPr>
              <w:t>20</w:t>
            </w:r>
            <w:r w:rsidR="00314106">
              <w:rPr>
                <w:sz w:val="26"/>
                <w:szCs w:val="26"/>
              </w:rPr>
              <w:t>2</w:t>
            </w:r>
            <w:r w:rsidR="00FC19F5">
              <w:rPr>
                <w:sz w:val="26"/>
                <w:szCs w:val="26"/>
              </w:rPr>
              <w:t>4</w:t>
            </w:r>
          </w:p>
        </w:tc>
        <w:tc>
          <w:tcPr>
            <w:tcW w:w="1313" w:type="dxa"/>
          </w:tcPr>
          <w:p w:rsidR="006F1FD7" w:rsidRPr="00250A82" w:rsidRDefault="00C8079B" w:rsidP="00497277">
            <w:pPr>
              <w:jc w:val="center"/>
              <w:rPr>
                <w:sz w:val="26"/>
                <w:szCs w:val="26"/>
              </w:rPr>
            </w:pPr>
            <w:r>
              <w:rPr>
                <w:sz w:val="26"/>
                <w:szCs w:val="26"/>
              </w:rPr>
              <w:t>202</w:t>
            </w:r>
            <w:r w:rsidR="00FC19F5">
              <w:rPr>
                <w:sz w:val="26"/>
                <w:szCs w:val="26"/>
              </w:rPr>
              <w:t>5</w:t>
            </w:r>
          </w:p>
        </w:tc>
        <w:tc>
          <w:tcPr>
            <w:tcW w:w="1162" w:type="dxa"/>
          </w:tcPr>
          <w:p w:rsidR="006F1FD7" w:rsidRPr="00250A82" w:rsidRDefault="006F1FD7" w:rsidP="00497277">
            <w:pPr>
              <w:jc w:val="center"/>
              <w:rPr>
                <w:sz w:val="26"/>
                <w:szCs w:val="26"/>
              </w:rPr>
            </w:pPr>
            <w:r w:rsidRPr="00250A82">
              <w:rPr>
                <w:sz w:val="26"/>
                <w:szCs w:val="26"/>
              </w:rPr>
              <w:t>20</w:t>
            </w:r>
            <w:r w:rsidR="00250A82" w:rsidRPr="00250A82">
              <w:rPr>
                <w:sz w:val="26"/>
                <w:szCs w:val="26"/>
              </w:rPr>
              <w:t>2</w:t>
            </w:r>
            <w:r w:rsidR="00FC19F5">
              <w:rPr>
                <w:sz w:val="26"/>
                <w:szCs w:val="26"/>
              </w:rPr>
              <w:t>6</w:t>
            </w:r>
          </w:p>
        </w:tc>
      </w:tr>
      <w:tr w:rsidR="00CB689C" w:rsidRPr="00250A82" w:rsidTr="00250A82">
        <w:tc>
          <w:tcPr>
            <w:tcW w:w="3708" w:type="dxa"/>
          </w:tcPr>
          <w:p w:rsidR="00CB689C" w:rsidRPr="00250A82" w:rsidRDefault="00CB689C" w:rsidP="008F3128">
            <w:pPr>
              <w:rPr>
                <w:sz w:val="26"/>
                <w:szCs w:val="26"/>
              </w:rPr>
            </w:pPr>
            <w:r w:rsidRPr="00250A82">
              <w:rPr>
                <w:sz w:val="26"/>
                <w:szCs w:val="26"/>
              </w:rPr>
              <w:t>Среднегодовая численность постоянного населения, численность</w:t>
            </w:r>
          </w:p>
        </w:tc>
        <w:tc>
          <w:tcPr>
            <w:tcW w:w="1206" w:type="dxa"/>
          </w:tcPr>
          <w:p w:rsidR="00CB689C" w:rsidRPr="003F719D" w:rsidRDefault="00A345D7" w:rsidP="00250A82">
            <w:pPr>
              <w:jc w:val="center"/>
              <w:rPr>
                <w:sz w:val="26"/>
                <w:szCs w:val="26"/>
              </w:rPr>
            </w:pPr>
            <w:r w:rsidRPr="003F719D">
              <w:rPr>
                <w:sz w:val="26"/>
                <w:szCs w:val="26"/>
              </w:rPr>
              <w:t>3255</w:t>
            </w:r>
          </w:p>
        </w:tc>
        <w:tc>
          <w:tcPr>
            <w:tcW w:w="1207" w:type="dxa"/>
          </w:tcPr>
          <w:p w:rsidR="00CB689C" w:rsidRPr="003F719D" w:rsidRDefault="00A345D7" w:rsidP="00497277">
            <w:pPr>
              <w:jc w:val="center"/>
            </w:pPr>
            <w:r w:rsidRPr="003F719D">
              <w:t>3245</w:t>
            </w:r>
          </w:p>
        </w:tc>
        <w:tc>
          <w:tcPr>
            <w:tcW w:w="1078" w:type="dxa"/>
          </w:tcPr>
          <w:p w:rsidR="00CB689C" w:rsidRPr="003F719D" w:rsidRDefault="00CB689C">
            <w:r w:rsidRPr="003F719D">
              <w:t>3</w:t>
            </w:r>
            <w:r w:rsidR="008D7DE6" w:rsidRPr="003F719D">
              <w:t>2</w:t>
            </w:r>
            <w:r w:rsidR="00A345D7" w:rsidRPr="003F719D">
              <w:t>40</w:t>
            </w:r>
          </w:p>
        </w:tc>
        <w:tc>
          <w:tcPr>
            <w:tcW w:w="1313" w:type="dxa"/>
          </w:tcPr>
          <w:p w:rsidR="00CB689C" w:rsidRPr="003F719D" w:rsidRDefault="00CB689C">
            <w:r w:rsidRPr="003F719D">
              <w:t>3</w:t>
            </w:r>
            <w:r w:rsidR="00A345D7" w:rsidRPr="003F719D">
              <w:t>230</w:t>
            </w:r>
          </w:p>
        </w:tc>
        <w:tc>
          <w:tcPr>
            <w:tcW w:w="1162" w:type="dxa"/>
          </w:tcPr>
          <w:p w:rsidR="00CB689C" w:rsidRPr="003F719D" w:rsidRDefault="00CB689C" w:rsidP="00250A82">
            <w:pPr>
              <w:jc w:val="center"/>
              <w:rPr>
                <w:sz w:val="26"/>
                <w:szCs w:val="26"/>
              </w:rPr>
            </w:pPr>
            <w:r w:rsidRPr="003F719D">
              <w:t>3</w:t>
            </w:r>
            <w:r w:rsidR="00A345D7" w:rsidRPr="003F719D">
              <w:t>220</w:t>
            </w:r>
          </w:p>
        </w:tc>
      </w:tr>
      <w:tr w:rsidR="00BB1B18" w:rsidRPr="00250A82" w:rsidTr="00250A82">
        <w:trPr>
          <w:trHeight w:val="668"/>
        </w:trPr>
        <w:tc>
          <w:tcPr>
            <w:tcW w:w="3708" w:type="dxa"/>
          </w:tcPr>
          <w:p w:rsidR="00BB1B18" w:rsidRPr="00250A82" w:rsidRDefault="00BB1B18" w:rsidP="008F3128">
            <w:pPr>
              <w:rPr>
                <w:sz w:val="26"/>
                <w:szCs w:val="26"/>
              </w:rPr>
            </w:pPr>
            <w:r w:rsidRPr="00250A82">
              <w:rPr>
                <w:sz w:val="26"/>
                <w:szCs w:val="26"/>
              </w:rPr>
              <w:t>из них:</w:t>
            </w:r>
          </w:p>
          <w:p w:rsidR="00BB1B18" w:rsidRPr="00250A82" w:rsidRDefault="00BB1B18" w:rsidP="008F3128">
            <w:pPr>
              <w:rPr>
                <w:sz w:val="26"/>
                <w:szCs w:val="26"/>
              </w:rPr>
            </w:pPr>
            <w:r w:rsidRPr="00250A82">
              <w:rPr>
                <w:sz w:val="26"/>
                <w:szCs w:val="26"/>
              </w:rPr>
              <w:t>трудоспособного населения, человек</w:t>
            </w:r>
          </w:p>
          <w:p w:rsidR="00BB1B18" w:rsidRPr="00250A82" w:rsidRDefault="00BB1B18" w:rsidP="008F3128">
            <w:pPr>
              <w:rPr>
                <w:sz w:val="26"/>
                <w:szCs w:val="26"/>
              </w:rPr>
            </w:pPr>
            <w:r w:rsidRPr="00250A82">
              <w:rPr>
                <w:sz w:val="26"/>
                <w:szCs w:val="26"/>
              </w:rPr>
              <w:t>нетрудоспособного населения, человек</w:t>
            </w:r>
          </w:p>
          <w:p w:rsidR="00BB1B18" w:rsidRPr="00250A82" w:rsidRDefault="00BB1B18" w:rsidP="008F3128">
            <w:pPr>
              <w:rPr>
                <w:sz w:val="26"/>
                <w:szCs w:val="26"/>
              </w:rPr>
            </w:pPr>
            <w:r w:rsidRPr="00250A82">
              <w:rPr>
                <w:sz w:val="26"/>
                <w:szCs w:val="26"/>
              </w:rPr>
              <w:t>детей и подростков</w:t>
            </w:r>
          </w:p>
        </w:tc>
        <w:tc>
          <w:tcPr>
            <w:tcW w:w="1206" w:type="dxa"/>
          </w:tcPr>
          <w:p w:rsidR="00BB1B18" w:rsidRPr="003F719D" w:rsidRDefault="00BB1B18" w:rsidP="006A46A6">
            <w:pPr>
              <w:rPr>
                <w:sz w:val="26"/>
                <w:szCs w:val="26"/>
              </w:rPr>
            </w:pPr>
          </w:p>
          <w:p w:rsidR="00BB1B18" w:rsidRPr="003F719D" w:rsidRDefault="00A345D7" w:rsidP="00250A82">
            <w:pPr>
              <w:jc w:val="center"/>
              <w:rPr>
                <w:sz w:val="26"/>
                <w:szCs w:val="26"/>
              </w:rPr>
            </w:pPr>
            <w:r w:rsidRPr="003F719D">
              <w:rPr>
                <w:sz w:val="26"/>
                <w:szCs w:val="26"/>
              </w:rPr>
              <w:t>1161</w:t>
            </w:r>
          </w:p>
          <w:p w:rsidR="00BB1B18" w:rsidRPr="003F719D" w:rsidRDefault="00BB1B18" w:rsidP="00250A82">
            <w:pPr>
              <w:jc w:val="center"/>
              <w:rPr>
                <w:sz w:val="26"/>
                <w:szCs w:val="26"/>
              </w:rPr>
            </w:pPr>
          </w:p>
          <w:p w:rsidR="00BB1B18" w:rsidRPr="003F719D" w:rsidRDefault="00A345D7" w:rsidP="00250A82">
            <w:pPr>
              <w:jc w:val="center"/>
              <w:rPr>
                <w:sz w:val="26"/>
                <w:szCs w:val="26"/>
              </w:rPr>
            </w:pPr>
            <w:r w:rsidRPr="003F719D">
              <w:rPr>
                <w:sz w:val="26"/>
                <w:szCs w:val="26"/>
              </w:rPr>
              <w:t>1591</w:t>
            </w:r>
          </w:p>
          <w:p w:rsidR="00BB1B18" w:rsidRPr="003F719D" w:rsidRDefault="00BB1B18" w:rsidP="006A46A6">
            <w:pPr>
              <w:rPr>
                <w:sz w:val="26"/>
                <w:szCs w:val="26"/>
              </w:rPr>
            </w:pPr>
          </w:p>
          <w:p w:rsidR="00BB1B18" w:rsidRPr="003F719D" w:rsidRDefault="00CB689C" w:rsidP="00C8079B">
            <w:pPr>
              <w:jc w:val="center"/>
              <w:rPr>
                <w:sz w:val="26"/>
                <w:szCs w:val="26"/>
              </w:rPr>
            </w:pPr>
            <w:r w:rsidRPr="003F719D">
              <w:rPr>
                <w:sz w:val="26"/>
                <w:szCs w:val="26"/>
              </w:rPr>
              <w:t>503</w:t>
            </w:r>
          </w:p>
        </w:tc>
        <w:tc>
          <w:tcPr>
            <w:tcW w:w="1207" w:type="dxa"/>
          </w:tcPr>
          <w:p w:rsidR="00BB1B18" w:rsidRPr="003F719D" w:rsidRDefault="00BB1B18" w:rsidP="008F3128">
            <w:pPr>
              <w:rPr>
                <w:sz w:val="26"/>
                <w:szCs w:val="26"/>
              </w:rPr>
            </w:pPr>
          </w:p>
          <w:p w:rsidR="00BB1B18" w:rsidRPr="003F719D" w:rsidRDefault="00FC2731" w:rsidP="00250A82">
            <w:pPr>
              <w:jc w:val="center"/>
              <w:rPr>
                <w:sz w:val="26"/>
                <w:szCs w:val="26"/>
              </w:rPr>
            </w:pPr>
            <w:r w:rsidRPr="003F719D">
              <w:rPr>
                <w:sz w:val="26"/>
                <w:szCs w:val="26"/>
              </w:rPr>
              <w:t>11</w:t>
            </w:r>
            <w:r w:rsidR="008D7DE6" w:rsidRPr="003F719D">
              <w:rPr>
                <w:sz w:val="26"/>
                <w:szCs w:val="26"/>
              </w:rPr>
              <w:t>62</w:t>
            </w:r>
          </w:p>
          <w:p w:rsidR="00BB1B18" w:rsidRPr="003F719D" w:rsidRDefault="00BB1B18" w:rsidP="00250A82">
            <w:pPr>
              <w:jc w:val="center"/>
              <w:rPr>
                <w:sz w:val="26"/>
                <w:szCs w:val="26"/>
              </w:rPr>
            </w:pPr>
          </w:p>
          <w:p w:rsidR="00BB1B18" w:rsidRPr="003F719D" w:rsidRDefault="008D7DE6" w:rsidP="00250A82">
            <w:pPr>
              <w:jc w:val="center"/>
              <w:rPr>
                <w:sz w:val="26"/>
                <w:szCs w:val="26"/>
              </w:rPr>
            </w:pPr>
            <w:r w:rsidRPr="003F719D">
              <w:rPr>
                <w:sz w:val="26"/>
                <w:szCs w:val="26"/>
              </w:rPr>
              <w:t>1600</w:t>
            </w:r>
          </w:p>
          <w:p w:rsidR="00BB1B18" w:rsidRPr="003F719D" w:rsidRDefault="00BB1B18" w:rsidP="008F3128">
            <w:pPr>
              <w:rPr>
                <w:sz w:val="26"/>
                <w:szCs w:val="26"/>
              </w:rPr>
            </w:pPr>
          </w:p>
          <w:p w:rsidR="00BB1B18" w:rsidRPr="003F719D" w:rsidRDefault="008D7DE6" w:rsidP="00C8079B">
            <w:pPr>
              <w:jc w:val="center"/>
              <w:rPr>
                <w:sz w:val="26"/>
                <w:szCs w:val="26"/>
              </w:rPr>
            </w:pPr>
            <w:r w:rsidRPr="003F719D">
              <w:rPr>
                <w:sz w:val="26"/>
                <w:szCs w:val="26"/>
              </w:rPr>
              <w:t>483</w:t>
            </w:r>
          </w:p>
        </w:tc>
        <w:tc>
          <w:tcPr>
            <w:tcW w:w="1078" w:type="dxa"/>
          </w:tcPr>
          <w:p w:rsidR="00BB1B18" w:rsidRPr="003F719D" w:rsidRDefault="00BB1B18" w:rsidP="008F3128">
            <w:pPr>
              <w:rPr>
                <w:sz w:val="26"/>
                <w:szCs w:val="26"/>
              </w:rPr>
            </w:pPr>
          </w:p>
          <w:p w:rsidR="00BB1B18" w:rsidRPr="003F719D" w:rsidRDefault="008D7DE6" w:rsidP="00250A82">
            <w:pPr>
              <w:jc w:val="center"/>
              <w:rPr>
                <w:sz w:val="26"/>
                <w:szCs w:val="26"/>
              </w:rPr>
            </w:pPr>
            <w:r w:rsidRPr="003F719D">
              <w:rPr>
                <w:sz w:val="26"/>
                <w:szCs w:val="26"/>
              </w:rPr>
              <w:t>1161</w:t>
            </w:r>
          </w:p>
          <w:p w:rsidR="00BB1B18" w:rsidRPr="003F719D" w:rsidRDefault="00BB1B18" w:rsidP="00250A82">
            <w:pPr>
              <w:jc w:val="center"/>
              <w:rPr>
                <w:sz w:val="26"/>
                <w:szCs w:val="26"/>
              </w:rPr>
            </w:pPr>
          </w:p>
          <w:p w:rsidR="00BB1B18" w:rsidRPr="003F719D" w:rsidRDefault="00E3552D" w:rsidP="00250A82">
            <w:pPr>
              <w:jc w:val="center"/>
              <w:rPr>
                <w:sz w:val="26"/>
                <w:szCs w:val="26"/>
              </w:rPr>
            </w:pPr>
            <w:r w:rsidRPr="003F719D">
              <w:rPr>
                <w:sz w:val="26"/>
                <w:szCs w:val="26"/>
              </w:rPr>
              <w:t>1</w:t>
            </w:r>
            <w:r w:rsidR="0089372E" w:rsidRPr="003F719D">
              <w:rPr>
                <w:sz w:val="26"/>
                <w:szCs w:val="26"/>
              </w:rPr>
              <w:t>606</w:t>
            </w:r>
          </w:p>
          <w:p w:rsidR="00BB1B18" w:rsidRPr="003F719D" w:rsidRDefault="00BB1B18" w:rsidP="00250A82">
            <w:pPr>
              <w:jc w:val="center"/>
              <w:rPr>
                <w:sz w:val="26"/>
                <w:szCs w:val="26"/>
              </w:rPr>
            </w:pPr>
          </w:p>
          <w:p w:rsidR="00BB1B18" w:rsidRPr="003F719D" w:rsidRDefault="008D7DE6" w:rsidP="00250A82">
            <w:pPr>
              <w:jc w:val="center"/>
              <w:rPr>
                <w:sz w:val="26"/>
                <w:szCs w:val="26"/>
              </w:rPr>
            </w:pPr>
            <w:r w:rsidRPr="003F719D">
              <w:rPr>
                <w:sz w:val="26"/>
                <w:szCs w:val="26"/>
              </w:rPr>
              <w:t>473</w:t>
            </w:r>
          </w:p>
        </w:tc>
        <w:tc>
          <w:tcPr>
            <w:tcW w:w="1313" w:type="dxa"/>
          </w:tcPr>
          <w:p w:rsidR="00BB1B18" w:rsidRPr="003F719D" w:rsidRDefault="00BB1B18" w:rsidP="006A46A6">
            <w:pPr>
              <w:rPr>
                <w:sz w:val="26"/>
                <w:szCs w:val="26"/>
              </w:rPr>
            </w:pPr>
          </w:p>
          <w:p w:rsidR="00BB1B18" w:rsidRPr="003F719D" w:rsidRDefault="008D7DE6" w:rsidP="00250A82">
            <w:pPr>
              <w:jc w:val="center"/>
              <w:rPr>
                <w:sz w:val="26"/>
                <w:szCs w:val="26"/>
              </w:rPr>
            </w:pPr>
            <w:r w:rsidRPr="003F719D">
              <w:rPr>
                <w:sz w:val="26"/>
                <w:szCs w:val="26"/>
              </w:rPr>
              <w:t>1150</w:t>
            </w:r>
          </w:p>
          <w:p w:rsidR="00BB1B18" w:rsidRPr="003F719D" w:rsidRDefault="00BB1B18" w:rsidP="00250A82">
            <w:pPr>
              <w:jc w:val="center"/>
              <w:rPr>
                <w:sz w:val="26"/>
                <w:szCs w:val="26"/>
              </w:rPr>
            </w:pPr>
          </w:p>
          <w:p w:rsidR="00BB1B18" w:rsidRPr="003F719D" w:rsidRDefault="008D7DE6" w:rsidP="00250A82">
            <w:pPr>
              <w:jc w:val="center"/>
              <w:rPr>
                <w:sz w:val="26"/>
                <w:szCs w:val="26"/>
              </w:rPr>
            </w:pPr>
            <w:r w:rsidRPr="003F719D">
              <w:rPr>
                <w:sz w:val="26"/>
                <w:szCs w:val="26"/>
              </w:rPr>
              <w:t>1610</w:t>
            </w:r>
          </w:p>
          <w:p w:rsidR="00BB1B18" w:rsidRPr="003F719D" w:rsidRDefault="00BB1B18" w:rsidP="00250A82">
            <w:pPr>
              <w:jc w:val="center"/>
              <w:rPr>
                <w:sz w:val="26"/>
                <w:szCs w:val="26"/>
              </w:rPr>
            </w:pPr>
          </w:p>
          <w:p w:rsidR="00BB1B18" w:rsidRPr="003F719D" w:rsidRDefault="008D7DE6" w:rsidP="00250A82">
            <w:pPr>
              <w:jc w:val="center"/>
              <w:rPr>
                <w:sz w:val="26"/>
                <w:szCs w:val="26"/>
              </w:rPr>
            </w:pPr>
            <w:r w:rsidRPr="003F719D">
              <w:rPr>
                <w:sz w:val="26"/>
                <w:szCs w:val="26"/>
              </w:rPr>
              <w:t>470</w:t>
            </w:r>
          </w:p>
        </w:tc>
        <w:tc>
          <w:tcPr>
            <w:tcW w:w="1162" w:type="dxa"/>
          </w:tcPr>
          <w:p w:rsidR="00BB1B18" w:rsidRPr="003F719D" w:rsidRDefault="00BB1B18" w:rsidP="006A46A6">
            <w:pPr>
              <w:rPr>
                <w:sz w:val="26"/>
                <w:szCs w:val="26"/>
              </w:rPr>
            </w:pPr>
          </w:p>
          <w:p w:rsidR="00BB1B18" w:rsidRPr="003F719D" w:rsidRDefault="008D7DE6" w:rsidP="00250A82">
            <w:pPr>
              <w:jc w:val="center"/>
              <w:rPr>
                <w:sz w:val="26"/>
                <w:szCs w:val="26"/>
              </w:rPr>
            </w:pPr>
            <w:r w:rsidRPr="003F719D">
              <w:rPr>
                <w:sz w:val="26"/>
                <w:szCs w:val="26"/>
              </w:rPr>
              <w:t>1140</w:t>
            </w:r>
          </w:p>
          <w:p w:rsidR="00BB1B18" w:rsidRPr="003F719D" w:rsidRDefault="00BB1B18" w:rsidP="00250A82">
            <w:pPr>
              <w:jc w:val="center"/>
              <w:rPr>
                <w:sz w:val="26"/>
                <w:szCs w:val="26"/>
              </w:rPr>
            </w:pPr>
          </w:p>
          <w:p w:rsidR="00BB1B18" w:rsidRPr="003F719D" w:rsidRDefault="008D7DE6" w:rsidP="00250A82">
            <w:pPr>
              <w:jc w:val="center"/>
              <w:rPr>
                <w:sz w:val="26"/>
                <w:szCs w:val="26"/>
              </w:rPr>
            </w:pPr>
            <w:r w:rsidRPr="003F719D">
              <w:rPr>
                <w:sz w:val="26"/>
                <w:szCs w:val="26"/>
              </w:rPr>
              <w:t>1620</w:t>
            </w:r>
          </w:p>
          <w:p w:rsidR="00BB1B18" w:rsidRPr="003F719D" w:rsidRDefault="00BB1B18" w:rsidP="00250A82">
            <w:pPr>
              <w:jc w:val="center"/>
              <w:rPr>
                <w:sz w:val="26"/>
                <w:szCs w:val="26"/>
              </w:rPr>
            </w:pPr>
          </w:p>
          <w:p w:rsidR="00BB1B18" w:rsidRPr="003F719D" w:rsidRDefault="008D7DE6" w:rsidP="00250A82">
            <w:pPr>
              <w:jc w:val="center"/>
              <w:rPr>
                <w:sz w:val="26"/>
                <w:szCs w:val="26"/>
              </w:rPr>
            </w:pPr>
            <w:r w:rsidRPr="003F719D">
              <w:rPr>
                <w:sz w:val="26"/>
                <w:szCs w:val="26"/>
              </w:rPr>
              <w:t>460</w:t>
            </w:r>
          </w:p>
        </w:tc>
      </w:tr>
      <w:tr w:rsidR="006F1FD7" w:rsidRPr="00250A82" w:rsidTr="00250A82">
        <w:tc>
          <w:tcPr>
            <w:tcW w:w="3708" w:type="dxa"/>
          </w:tcPr>
          <w:p w:rsidR="006F1FD7" w:rsidRPr="00250A82" w:rsidRDefault="006F1FD7" w:rsidP="008F3128">
            <w:pPr>
              <w:rPr>
                <w:sz w:val="26"/>
                <w:szCs w:val="26"/>
              </w:rPr>
            </w:pPr>
            <w:r w:rsidRPr="00250A82">
              <w:rPr>
                <w:sz w:val="26"/>
                <w:szCs w:val="26"/>
              </w:rPr>
              <w:t>Число газифицированных населенных пунктов</w:t>
            </w:r>
          </w:p>
        </w:tc>
        <w:tc>
          <w:tcPr>
            <w:tcW w:w="1206" w:type="dxa"/>
          </w:tcPr>
          <w:p w:rsidR="006F1FD7" w:rsidRPr="003F719D" w:rsidRDefault="00E3552D" w:rsidP="00250A82">
            <w:pPr>
              <w:jc w:val="center"/>
              <w:rPr>
                <w:sz w:val="26"/>
                <w:szCs w:val="26"/>
              </w:rPr>
            </w:pPr>
            <w:r w:rsidRPr="003F719D">
              <w:rPr>
                <w:sz w:val="26"/>
                <w:szCs w:val="26"/>
              </w:rPr>
              <w:t>2</w:t>
            </w:r>
          </w:p>
        </w:tc>
        <w:tc>
          <w:tcPr>
            <w:tcW w:w="1207" w:type="dxa"/>
          </w:tcPr>
          <w:p w:rsidR="006F1FD7" w:rsidRPr="003F719D" w:rsidRDefault="00BB1B18" w:rsidP="00250A82">
            <w:pPr>
              <w:jc w:val="center"/>
              <w:rPr>
                <w:sz w:val="26"/>
                <w:szCs w:val="26"/>
              </w:rPr>
            </w:pPr>
            <w:r w:rsidRPr="003F719D">
              <w:rPr>
                <w:sz w:val="26"/>
                <w:szCs w:val="26"/>
              </w:rPr>
              <w:t>2</w:t>
            </w:r>
          </w:p>
        </w:tc>
        <w:tc>
          <w:tcPr>
            <w:tcW w:w="1078" w:type="dxa"/>
          </w:tcPr>
          <w:p w:rsidR="006F1FD7" w:rsidRPr="003F719D" w:rsidRDefault="00BB1B18" w:rsidP="00250A82">
            <w:pPr>
              <w:jc w:val="center"/>
              <w:rPr>
                <w:sz w:val="26"/>
                <w:szCs w:val="26"/>
              </w:rPr>
            </w:pPr>
            <w:r w:rsidRPr="003F719D">
              <w:rPr>
                <w:sz w:val="26"/>
                <w:szCs w:val="26"/>
              </w:rPr>
              <w:t>2</w:t>
            </w:r>
          </w:p>
        </w:tc>
        <w:tc>
          <w:tcPr>
            <w:tcW w:w="1313" w:type="dxa"/>
          </w:tcPr>
          <w:p w:rsidR="006F1FD7" w:rsidRPr="003F719D" w:rsidRDefault="00BB1B18" w:rsidP="00250A82">
            <w:pPr>
              <w:jc w:val="center"/>
              <w:rPr>
                <w:sz w:val="26"/>
                <w:szCs w:val="26"/>
              </w:rPr>
            </w:pPr>
            <w:r w:rsidRPr="003F719D">
              <w:rPr>
                <w:sz w:val="26"/>
                <w:szCs w:val="26"/>
              </w:rPr>
              <w:t>2</w:t>
            </w:r>
          </w:p>
        </w:tc>
        <w:tc>
          <w:tcPr>
            <w:tcW w:w="1162" w:type="dxa"/>
          </w:tcPr>
          <w:p w:rsidR="006F1FD7" w:rsidRPr="003F719D" w:rsidRDefault="00BB1B18" w:rsidP="00250A82">
            <w:pPr>
              <w:jc w:val="center"/>
              <w:rPr>
                <w:sz w:val="26"/>
                <w:szCs w:val="26"/>
              </w:rPr>
            </w:pPr>
            <w:r w:rsidRPr="003F719D">
              <w:rPr>
                <w:sz w:val="26"/>
                <w:szCs w:val="26"/>
              </w:rPr>
              <w:t>2</w:t>
            </w:r>
          </w:p>
        </w:tc>
      </w:tr>
      <w:tr w:rsidR="006F1FD7" w:rsidRPr="00250A82" w:rsidTr="00250A82">
        <w:tc>
          <w:tcPr>
            <w:tcW w:w="3708" w:type="dxa"/>
          </w:tcPr>
          <w:p w:rsidR="006F1FD7" w:rsidRPr="00250A82" w:rsidRDefault="006F1FD7" w:rsidP="008F3128">
            <w:pPr>
              <w:rPr>
                <w:sz w:val="26"/>
                <w:szCs w:val="26"/>
              </w:rPr>
            </w:pPr>
            <w:r w:rsidRPr="00250A82">
              <w:rPr>
                <w:sz w:val="26"/>
                <w:szCs w:val="26"/>
              </w:rPr>
              <w:t>Число газифицированных квартир</w:t>
            </w:r>
          </w:p>
        </w:tc>
        <w:tc>
          <w:tcPr>
            <w:tcW w:w="1206" w:type="dxa"/>
          </w:tcPr>
          <w:p w:rsidR="006F1FD7" w:rsidRPr="003F719D" w:rsidRDefault="00FA495B" w:rsidP="00250A82">
            <w:pPr>
              <w:jc w:val="center"/>
              <w:rPr>
                <w:sz w:val="26"/>
                <w:szCs w:val="26"/>
              </w:rPr>
            </w:pPr>
            <w:r w:rsidRPr="003F719D">
              <w:rPr>
                <w:sz w:val="26"/>
                <w:szCs w:val="26"/>
              </w:rPr>
              <w:t>13</w:t>
            </w:r>
            <w:r w:rsidR="00FD1E45" w:rsidRPr="003F719D">
              <w:rPr>
                <w:sz w:val="26"/>
                <w:szCs w:val="26"/>
              </w:rPr>
              <w:t>39</w:t>
            </w:r>
          </w:p>
        </w:tc>
        <w:tc>
          <w:tcPr>
            <w:tcW w:w="1207" w:type="dxa"/>
          </w:tcPr>
          <w:p w:rsidR="006F1FD7" w:rsidRPr="001E6ED2" w:rsidRDefault="006A0AA9" w:rsidP="00250A82">
            <w:pPr>
              <w:jc w:val="center"/>
              <w:rPr>
                <w:sz w:val="26"/>
                <w:szCs w:val="26"/>
              </w:rPr>
            </w:pPr>
            <w:r w:rsidRPr="001E6ED2">
              <w:rPr>
                <w:sz w:val="26"/>
                <w:szCs w:val="26"/>
              </w:rPr>
              <w:t>1</w:t>
            </w:r>
            <w:r w:rsidR="00FA495B" w:rsidRPr="001E6ED2">
              <w:rPr>
                <w:sz w:val="26"/>
                <w:szCs w:val="26"/>
              </w:rPr>
              <w:t>3</w:t>
            </w:r>
            <w:r w:rsidR="001E6ED2" w:rsidRPr="001E6ED2">
              <w:rPr>
                <w:sz w:val="26"/>
                <w:szCs w:val="26"/>
              </w:rPr>
              <w:t>51</w:t>
            </w:r>
          </w:p>
        </w:tc>
        <w:tc>
          <w:tcPr>
            <w:tcW w:w="1078" w:type="dxa"/>
          </w:tcPr>
          <w:p w:rsidR="006F1FD7" w:rsidRPr="001E6ED2" w:rsidRDefault="006A0AA9" w:rsidP="00250A82">
            <w:pPr>
              <w:jc w:val="center"/>
              <w:rPr>
                <w:sz w:val="26"/>
                <w:szCs w:val="26"/>
              </w:rPr>
            </w:pPr>
            <w:r w:rsidRPr="001E6ED2">
              <w:rPr>
                <w:sz w:val="26"/>
                <w:szCs w:val="26"/>
              </w:rPr>
              <w:t>1</w:t>
            </w:r>
            <w:r w:rsidR="00FA495B" w:rsidRPr="001E6ED2">
              <w:rPr>
                <w:sz w:val="26"/>
                <w:szCs w:val="26"/>
              </w:rPr>
              <w:t>3</w:t>
            </w:r>
            <w:r w:rsidR="00FC2731" w:rsidRPr="001E6ED2">
              <w:rPr>
                <w:sz w:val="26"/>
                <w:szCs w:val="26"/>
              </w:rPr>
              <w:t>5</w:t>
            </w:r>
            <w:r w:rsidR="001E6ED2" w:rsidRPr="001E6ED2">
              <w:rPr>
                <w:sz w:val="26"/>
                <w:szCs w:val="26"/>
              </w:rPr>
              <w:t>3</w:t>
            </w:r>
          </w:p>
        </w:tc>
        <w:tc>
          <w:tcPr>
            <w:tcW w:w="1313" w:type="dxa"/>
          </w:tcPr>
          <w:p w:rsidR="006F1FD7" w:rsidRPr="001E6ED2" w:rsidRDefault="006A0AA9" w:rsidP="00250A82">
            <w:pPr>
              <w:jc w:val="center"/>
              <w:rPr>
                <w:sz w:val="26"/>
                <w:szCs w:val="26"/>
              </w:rPr>
            </w:pPr>
            <w:r w:rsidRPr="001E6ED2">
              <w:rPr>
                <w:sz w:val="26"/>
                <w:szCs w:val="26"/>
              </w:rPr>
              <w:t>1</w:t>
            </w:r>
            <w:r w:rsidR="00FA495B" w:rsidRPr="001E6ED2">
              <w:rPr>
                <w:sz w:val="26"/>
                <w:szCs w:val="26"/>
              </w:rPr>
              <w:t>3</w:t>
            </w:r>
            <w:r w:rsidR="00FC2731" w:rsidRPr="001E6ED2">
              <w:rPr>
                <w:sz w:val="26"/>
                <w:szCs w:val="26"/>
              </w:rPr>
              <w:t>55</w:t>
            </w:r>
          </w:p>
        </w:tc>
        <w:tc>
          <w:tcPr>
            <w:tcW w:w="1162" w:type="dxa"/>
          </w:tcPr>
          <w:p w:rsidR="006F1FD7" w:rsidRPr="001E6ED2" w:rsidRDefault="006A0AA9" w:rsidP="00250A82">
            <w:pPr>
              <w:jc w:val="center"/>
              <w:rPr>
                <w:sz w:val="26"/>
                <w:szCs w:val="26"/>
              </w:rPr>
            </w:pPr>
            <w:r w:rsidRPr="001E6ED2">
              <w:rPr>
                <w:sz w:val="26"/>
                <w:szCs w:val="26"/>
              </w:rPr>
              <w:t>1</w:t>
            </w:r>
            <w:r w:rsidR="00FA495B" w:rsidRPr="001E6ED2">
              <w:rPr>
                <w:sz w:val="26"/>
                <w:szCs w:val="26"/>
              </w:rPr>
              <w:t>3</w:t>
            </w:r>
            <w:r w:rsidR="00FC2731" w:rsidRPr="001E6ED2">
              <w:rPr>
                <w:sz w:val="26"/>
                <w:szCs w:val="26"/>
              </w:rPr>
              <w:t>60</w:t>
            </w:r>
          </w:p>
        </w:tc>
      </w:tr>
      <w:tr w:rsidR="006F1FD7" w:rsidRPr="00250A82" w:rsidTr="00250A82">
        <w:tc>
          <w:tcPr>
            <w:tcW w:w="3708" w:type="dxa"/>
          </w:tcPr>
          <w:p w:rsidR="006F1FD7" w:rsidRPr="00250A82" w:rsidRDefault="006F1FD7" w:rsidP="008F3128">
            <w:pPr>
              <w:rPr>
                <w:sz w:val="26"/>
                <w:szCs w:val="26"/>
              </w:rPr>
            </w:pPr>
            <w:r w:rsidRPr="00250A82">
              <w:rPr>
                <w:sz w:val="26"/>
                <w:szCs w:val="26"/>
              </w:rPr>
              <w:t xml:space="preserve">Число предприятий, расположенных на территории </w:t>
            </w:r>
            <w:r w:rsidR="0089372E">
              <w:rPr>
                <w:sz w:val="26"/>
                <w:szCs w:val="26"/>
              </w:rPr>
              <w:t>городского</w:t>
            </w:r>
            <w:r w:rsidRPr="00250A82">
              <w:rPr>
                <w:sz w:val="26"/>
                <w:szCs w:val="26"/>
              </w:rPr>
              <w:t xml:space="preserve"> поселения, всего</w:t>
            </w:r>
          </w:p>
        </w:tc>
        <w:tc>
          <w:tcPr>
            <w:tcW w:w="1206" w:type="dxa"/>
          </w:tcPr>
          <w:p w:rsidR="006F1FD7" w:rsidRPr="003F719D" w:rsidRDefault="00A47BE1" w:rsidP="00250A82">
            <w:pPr>
              <w:jc w:val="center"/>
              <w:rPr>
                <w:sz w:val="26"/>
                <w:szCs w:val="26"/>
              </w:rPr>
            </w:pPr>
            <w:r w:rsidRPr="003F719D">
              <w:rPr>
                <w:sz w:val="26"/>
                <w:szCs w:val="26"/>
              </w:rPr>
              <w:t>3</w:t>
            </w:r>
            <w:r w:rsidR="0089372E" w:rsidRPr="003F719D">
              <w:rPr>
                <w:sz w:val="26"/>
                <w:szCs w:val="26"/>
              </w:rPr>
              <w:t>8</w:t>
            </w:r>
          </w:p>
        </w:tc>
        <w:tc>
          <w:tcPr>
            <w:tcW w:w="1207" w:type="dxa"/>
          </w:tcPr>
          <w:p w:rsidR="006F1FD7" w:rsidRPr="003F719D" w:rsidRDefault="00A47BE1" w:rsidP="00250A82">
            <w:pPr>
              <w:jc w:val="center"/>
              <w:rPr>
                <w:sz w:val="26"/>
                <w:szCs w:val="26"/>
              </w:rPr>
            </w:pPr>
            <w:r w:rsidRPr="003F719D">
              <w:rPr>
                <w:sz w:val="26"/>
                <w:szCs w:val="26"/>
              </w:rPr>
              <w:t>3</w:t>
            </w:r>
            <w:r w:rsidR="0089372E" w:rsidRPr="003F719D">
              <w:rPr>
                <w:sz w:val="26"/>
                <w:szCs w:val="26"/>
              </w:rPr>
              <w:t>8</w:t>
            </w:r>
          </w:p>
        </w:tc>
        <w:tc>
          <w:tcPr>
            <w:tcW w:w="1078" w:type="dxa"/>
          </w:tcPr>
          <w:p w:rsidR="006F1FD7" w:rsidRPr="003F719D" w:rsidRDefault="00A47BE1" w:rsidP="00250A82">
            <w:pPr>
              <w:jc w:val="center"/>
              <w:rPr>
                <w:sz w:val="26"/>
                <w:szCs w:val="26"/>
              </w:rPr>
            </w:pPr>
            <w:r w:rsidRPr="003F719D">
              <w:rPr>
                <w:sz w:val="26"/>
                <w:szCs w:val="26"/>
              </w:rPr>
              <w:t>3</w:t>
            </w:r>
            <w:r w:rsidR="0089372E" w:rsidRPr="003F719D">
              <w:rPr>
                <w:sz w:val="26"/>
                <w:szCs w:val="26"/>
              </w:rPr>
              <w:t>8</w:t>
            </w:r>
          </w:p>
        </w:tc>
        <w:tc>
          <w:tcPr>
            <w:tcW w:w="1313" w:type="dxa"/>
          </w:tcPr>
          <w:p w:rsidR="006F1FD7" w:rsidRPr="003F719D" w:rsidRDefault="0089372E" w:rsidP="00250A82">
            <w:pPr>
              <w:jc w:val="center"/>
              <w:rPr>
                <w:sz w:val="26"/>
                <w:szCs w:val="26"/>
              </w:rPr>
            </w:pPr>
            <w:r w:rsidRPr="003F719D">
              <w:rPr>
                <w:sz w:val="26"/>
                <w:szCs w:val="26"/>
              </w:rPr>
              <w:t>38</w:t>
            </w:r>
          </w:p>
        </w:tc>
        <w:tc>
          <w:tcPr>
            <w:tcW w:w="1162" w:type="dxa"/>
          </w:tcPr>
          <w:p w:rsidR="006F1FD7" w:rsidRPr="003F719D" w:rsidRDefault="0089372E" w:rsidP="00250A82">
            <w:pPr>
              <w:jc w:val="center"/>
              <w:rPr>
                <w:sz w:val="26"/>
                <w:szCs w:val="26"/>
              </w:rPr>
            </w:pPr>
            <w:r w:rsidRPr="003F719D">
              <w:rPr>
                <w:sz w:val="26"/>
                <w:szCs w:val="26"/>
              </w:rPr>
              <w:t>38</w:t>
            </w:r>
          </w:p>
        </w:tc>
      </w:tr>
      <w:tr w:rsidR="006F1FD7" w:rsidRPr="00250A82" w:rsidTr="00250A82">
        <w:tc>
          <w:tcPr>
            <w:tcW w:w="3708" w:type="dxa"/>
          </w:tcPr>
          <w:p w:rsidR="006F1FD7" w:rsidRPr="00250A82" w:rsidRDefault="0089372E" w:rsidP="008F3128">
            <w:pPr>
              <w:rPr>
                <w:sz w:val="26"/>
                <w:szCs w:val="26"/>
              </w:rPr>
            </w:pPr>
            <w:r>
              <w:rPr>
                <w:sz w:val="26"/>
                <w:szCs w:val="26"/>
              </w:rPr>
              <w:t>Валовая продукция сельского</w:t>
            </w:r>
            <w:r w:rsidR="006F1FD7" w:rsidRPr="00250A82">
              <w:rPr>
                <w:sz w:val="26"/>
                <w:szCs w:val="26"/>
              </w:rPr>
              <w:t xml:space="preserve"> хозяйства всех категорий </w:t>
            </w:r>
            <w:r w:rsidR="006F1FD7" w:rsidRPr="00250A82">
              <w:rPr>
                <w:sz w:val="26"/>
                <w:szCs w:val="26"/>
              </w:rPr>
              <w:lastRenderedPageBreak/>
              <w:t>хозяйств в действующих ценах, тыс</w:t>
            </w:r>
            <w:proofErr w:type="gramStart"/>
            <w:r w:rsidR="006F1FD7" w:rsidRPr="00250A82">
              <w:rPr>
                <w:sz w:val="26"/>
                <w:szCs w:val="26"/>
              </w:rPr>
              <w:t>.р</w:t>
            </w:r>
            <w:proofErr w:type="gramEnd"/>
            <w:r w:rsidR="006F1FD7" w:rsidRPr="00250A82">
              <w:rPr>
                <w:sz w:val="26"/>
                <w:szCs w:val="26"/>
              </w:rPr>
              <w:t>уб.</w:t>
            </w:r>
          </w:p>
        </w:tc>
        <w:tc>
          <w:tcPr>
            <w:tcW w:w="1206" w:type="dxa"/>
          </w:tcPr>
          <w:p w:rsidR="006F1FD7" w:rsidRPr="003F719D" w:rsidRDefault="00FD1E45" w:rsidP="00C8079B">
            <w:pPr>
              <w:jc w:val="center"/>
              <w:rPr>
                <w:sz w:val="26"/>
                <w:szCs w:val="26"/>
              </w:rPr>
            </w:pPr>
            <w:r w:rsidRPr="003F719D">
              <w:rPr>
                <w:sz w:val="26"/>
                <w:szCs w:val="26"/>
              </w:rPr>
              <w:lastRenderedPageBreak/>
              <w:t>646213</w:t>
            </w:r>
          </w:p>
        </w:tc>
        <w:tc>
          <w:tcPr>
            <w:tcW w:w="1207" w:type="dxa"/>
          </w:tcPr>
          <w:p w:rsidR="006F1FD7" w:rsidRPr="003F719D" w:rsidRDefault="00FC2731" w:rsidP="00C8079B">
            <w:pPr>
              <w:jc w:val="center"/>
              <w:rPr>
                <w:sz w:val="26"/>
                <w:szCs w:val="26"/>
              </w:rPr>
            </w:pPr>
            <w:r w:rsidRPr="003F719D">
              <w:rPr>
                <w:sz w:val="26"/>
                <w:szCs w:val="26"/>
              </w:rPr>
              <w:t>662675</w:t>
            </w:r>
          </w:p>
        </w:tc>
        <w:tc>
          <w:tcPr>
            <w:tcW w:w="1078" w:type="dxa"/>
          </w:tcPr>
          <w:p w:rsidR="006F1FD7" w:rsidRPr="003F719D" w:rsidRDefault="00FC2731" w:rsidP="00250A82">
            <w:pPr>
              <w:jc w:val="center"/>
              <w:rPr>
                <w:sz w:val="26"/>
                <w:szCs w:val="26"/>
              </w:rPr>
            </w:pPr>
            <w:r w:rsidRPr="003F719D">
              <w:rPr>
                <w:sz w:val="26"/>
                <w:szCs w:val="26"/>
              </w:rPr>
              <w:t>675000</w:t>
            </w:r>
          </w:p>
        </w:tc>
        <w:tc>
          <w:tcPr>
            <w:tcW w:w="1313" w:type="dxa"/>
          </w:tcPr>
          <w:p w:rsidR="006F1FD7" w:rsidRPr="003F719D" w:rsidRDefault="00FC2731" w:rsidP="00250A82">
            <w:pPr>
              <w:jc w:val="center"/>
              <w:rPr>
                <w:sz w:val="26"/>
                <w:szCs w:val="26"/>
              </w:rPr>
            </w:pPr>
            <w:r w:rsidRPr="003F719D">
              <w:rPr>
                <w:sz w:val="26"/>
                <w:szCs w:val="26"/>
              </w:rPr>
              <w:t>676550</w:t>
            </w:r>
          </w:p>
        </w:tc>
        <w:tc>
          <w:tcPr>
            <w:tcW w:w="1162" w:type="dxa"/>
          </w:tcPr>
          <w:p w:rsidR="006F1FD7" w:rsidRPr="003F719D" w:rsidRDefault="00FC2731" w:rsidP="00FC2731">
            <w:pPr>
              <w:jc w:val="center"/>
              <w:rPr>
                <w:sz w:val="26"/>
                <w:szCs w:val="26"/>
              </w:rPr>
            </w:pPr>
            <w:r w:rsidRPr="003F719D">
              <w:rPr>
                <w:sz w:val="26"/>
                <w:szCs w:val="26"/>
              </w:rPr>
              <w:t>683500</w:t>
            </w:r>
          </w:p>
        </w:tc>
      </w:tr>
      <w:tr w:rsidR="00A47BE1" w:rsidRPr="00FC2731" w:rsidTr="00250A82">
        <w:trPr>
          <w:trHeight w:val="1290"/>
        </w:trPr>
        <w:tc>
          <w:tcPr>
            <w:tcW w:w="3708" w:type="dxa"/>
          </w:tcPr>
          <w:p w:rsidR="00A47BE1" w:rsidRPr="00250A82" w:rsidRDefault="00A47BE1" w:rsidP="008F3128">
            <w:pPr>
              <w:rPr>
                <w:sz w:val="26"/>
                <w:szCs w:val="26"/>
              </w:rPr>
            </w:pPr>
            <w:r w:rsidRPr="00250A82">
              <w:rPr>
                <w:sz w:val="26"/>
                <w:szCs w:val="26"/>
              </w:rPr>
              <w:lastRenderedPageBreak/>
              <w:t>Среднегодовая стоимость основных фондов в сельском хозяйстве, тыс</w:t>
            </w:r>
            <w:proofErr w:type="gramStart"/>
            <w:r w:rsidRPr="00250A82">
              <w:rPr>
                <w:sz w:val="26"/>
                <w:szCs w:val="26"/>
              </w:rPr>
              <w:t>.р</w:t>
            </w:r>
            <w:proofErr w:type="gramEnd"/>
            <w:r w:rsidRPr="00250A82">
              <w:rPr>
                <w:sz w:val="26"/>
                <w:szCs w:val="26"/>
              </w:rPr>
              <w:t>ублей</w:t>
            </w:r>
          </w:p>
          <w:p w:rsidR="00A47BE1" w:rsidRPr="00250A82" w:rsidRDefault="00A47BE1" w:rsidP="008F3128">
            <w:pPr>
              <w:rPr>
                <w:sz w:val="26"/>
                <w:szCs w:val="26"/>
              </w:rPr>
            </w:pPr>
          </w:p>
        </w:tc>
        <w:tc>
          <w:tcPr>
            <w:tcW w:w="1206" w:type="dxa"/>
          </w:tcPr>
          <w:p w:rsidR="00A47BE1" w:rsidRPr="003F719D" w:rsidRDefault="0097097A" w:rsidP="00250A82">
            <w:pPr>
              <w:jc w:val="center"/>
              <w:rPr>
                <w:sz w:val="26"/>
                <w:szCs w:val="26"/>
              </w:rPr>
            </w:pPr>
            <w:r w:rsidRPr="003F719D">
              <w:rPr>
                <w:sz w:val="26"/>
                <w:szCs w:val="26"/>
              </w:rPr>
              <w:t>7</w:t>
            </w:r>
            <w:r w:rsidR="00FD1E45" w:rsidRPr="003F719D">
              <w:rPr>
                <w:sz w:val="26"/>
                <w:szCs w:val="26"/>
              </w:rPr>
              <w:t>23158</w:t>
            </w:r>
          </w:p>
        </w:tc>
        <w:tc>
          <w:tcPr>
            <w:tcW w:w="1207" w:type="dxa"/>
          </w:tcPr>
          <w:p w:rsidR="00A47BE1" w:rsidRPr="003F719D" w:rsidRDefault="0097097A" w:rsidP="00250A82">
            <w:pPr>
              <w:jc w:val="center"/>
              <w:rPr>
                <w:sz w:val="26"/>
                <w:szCs w:val="26"/>
              </w:rPr>
            </w:pPr>
            <w:r w:rsidRPr="003F719D">
              <w:rPr>
                <w:sz w:val="26"/>
                <w:szCs w:val="26"/>
              </w:rPr>
              <w:t>7</w:t>
            </w:r>
            <w:r w:rsidR="00FC2731" w:rsidRPr="003F719D">
              <w:rPr>
                <w:sz w:val="26"/>
                <w:szCs w:val="26"/>
              </w:rPr>
              <w:t>64810</w:t>
            </w:r>
          </w:p>
        </w:tc>
        <w:tc>
          <w:tcPr>
            <w:tcW w:w="1078" w:type="dxa"/>
          </w:tcPr>
          <w:p w:rsidR="00A47BE1" w:rsidRPr="003F719D" w:rsidRDefault="0097097A" w:rsidP="00250A82">
            <w:pPr>
              <w:jc w:val="center"/>
              <w:rPr>
                <w:sz w:val="26"/>
                <w:szCs w:val="26"/>
              </w:rPr>
            </w:pPr>
            <w:r w:rsidRPr="003F719D">
              <w:rPr>
                <w:sz w:val="26"/>
                <w:szCs w:val="26"/>
              </w:rPr>
              <w:t>7</w:t>
            </w:r>
            <w:r w:rsidR="00FC2731" w:rsidRPr="003F719D">
              <w:rPr>
                <w:sz w:val="26"/>
                <w:szCs w:val="26"/>
              </w:rPr>
              <w:t>80810</w:t>
            </w:r>
          </w:p>
        </w:tc>
        <w:tc>
          <w:tcPr>
            <w:tcW w:w="1313" w:type="dxa"/>
          </w:tcPr>
          <w:p w:rsidR="00A47BE1" w:rsidRPr="003F719D" w:rsidRDefault="00FC2731" w:rsidP="00250A82">
            <w:pPr>
              <w:jc w:val="center"/>
              <w:rPr>
                <w:sz w:val="26"/>
                <w:szCs w:val="26"/>
              </w:rPr>
            </w:pPr>
            <w:r w:rsidRPr="003F719D">
              <w:rPr>
                <w:sz w:val="26"/>
                <w:szCs w:val="26"/>
              </w:rPr>
              <w:t>790360</w:t>
            </w:r>
          </w:p>
        </w:tc>
        <w:tc>
          <w:tcPr>
            <w:tcW w:w="1162" w:type="dxa"/>
          </w:tcPr>
          <w:p w:rsidR="00A47BE1" w:rsidRPr="003F719D" w:rsidRDefault="00FC2731" w:rsidP="00FC2731">
            <w:pPr>
              <w:rPr>
                <w:sz w:val="26"/>
                <w:szCs w:val="26"/>
              </w:rPr>
            </w:pPr>
            <w:r w:rsidRPr="003F719D">
              <w:rPr>
                <w:sz w:val="26"/>
                <w:szCs w:val="26"/>
              </w:rPr>
              <w:t>795600</w:t>
            </w:r>
          </w:p>
        </w:tc>
      </w:tr>
      <w:tr w:rsidR="00A47BE1" w:rsidRPr="00250A82" w:rsidTr="00250A82">
        <w:trPr>
          <w:trHeight w:val="1058"/>
        </w:trPr>
        <w:tc>
          <w:tcPr>
            <w:tcW w:w="3708" w:type="dxa"/>
          </w:tcPr>
          <w:p w:rsidR="00A47BE1" w:rsidRPr="00250A82" w:rsidRDefault="00A47BE1" w:rsidP="00A47BE1">
            <w:pPr>
              <w:rPr>
                <w:sz w:val="26"/>
                <w:szCs w:val="26"/>
              </w:rPr>
            </w:pPr>
            <w:r w:rsidRPr="00250A82">
              <w:rPr>
                <w:sz w:val="26"/>
                <w:szCs w:val="26"/>
              </w:rPr>
              <w:t>Среднегодовая стоимость основных фондов в промышленности, тыс</w:t>
            </w:r>
            <w:proofErr w:type="gramStart"/>
            <w:r w:rsidRPr="00250A82">
              <w:rPr>
                <w:sz w:val="26"/>
                <w:szCs w:val="26"/>
              </w:rPr>
              <w:t>.р</w:t>
            </w:r>
            <w:proofErr w:type="gramEnd"/>
            <w:r w:rsidRPr="00250A82">
              <w:rPr>
                <w:sz w:val="26"/>
                <w:szCs w:val="26"/>
              </w:rPr>
              <w:t>ублей</w:t>
            </w:r>
          </w:p>
        </w:tc>
        <w:tc>
          <w:tcPr>
            <w:tcW w:w="1206" w:type="dxa"/>
          </w:tcPr>
          <w:p w:rsidR="00A47BE1" w:rsidRPr="003F719D" w:rsidRDefault="00FD1E45" w:rsidP="00250A82">
            <w:pPr>
              <w:jc w:val="center"/>
              <w:rPr>
                <w:sz w:val="26"/>
                <w:szCs w:val="26"/>
              </w:rPr>
            </w:pPr>
            <w:r w:rsidRPr="003F719D">
              <w:rPr>
                <w:sz w:val="26"/>
                <w:szCs w:val="26"/>
              </w:rPr>
              <w:t>8473</w:t>
            </w:r>
          </w:p>
        </w:tc>
        <w:tc>
          <w:tcPr>
            <w:tcW w:w="1207" w:type="dxa"/>
          </w:tcPr>
          <w:p w:rsidR="00A47BE1" w:rsidRPr="003F719D" w:rsidRDefault="00FD1E45" w:rsidP="00FD1E45">
            <w:pPr>
              <w:rPr>
                <w:sz w:val="26"/>
                <w:szCs w:val="26"/>
              </w:rPr>
            </w:pPr>
            <w:r w:rsidRPr="003F719D">
              <w:rPr>
                <w:sz w:val="26"/>
                <w:szCs w:val="26"/>
              </w:rPr>
              <w:t>10000</w:t>
            </w:r>
          </w:p>
        </w:tc>
        <w:tc>
          <w:tcPr>
            <w:tcW w:w="1078" w:type="dxa"/>
          </w:tcPr>
          <w:p w:rsidR="00A47BE1" w:rsidRPr="003F719D" w:rsidRDefault="00FD1E45" w:rsidP="00250A82">
            <w:pPr>
              <w:jc w:val="center"/>
              <w:rPr>
                <w:sz w:val="26"/>
                <w:szCs w:val="26"/>
              </w:rPr>
            </w:pPr>
            <w:r w:rsidRPr="003F719D">
              <w:rPr>
                <w:sz w:val="26"/>
                <w:szCs w:val="26"/>
              </w:rPr>
              <w:t>12000</w:t>
            </w:r>
          </w:p>
        </w:tc>
        <w:tc>
          <w:tcPr>
            <w:tcW w:w="1313" w:type="dxa"/>
          </w:tcPr>
          <w:p w:rsidR="00A47BE1" w:rsidRPr="003F719D" w:rsidRDefault="00FD1E45" w:rsidP="00250A82">
            <w:pPr>
              <w:jc w:val="center"/>
              <w:rPr>
                <w:sz w:val="26"/>
                <w:szCs w:val="26"/>
              </w:rPr>
            </w:pPr>
            <w:r w:rsidRPr="003F719D">
              <w:rPr>
                <w:sz w:val="26"/>
                <w:szCs w:val="26"/>
              </w:rPr>
              <w:t>135</w:t>
            </w:r>
            <w:r w:rsidR="00016257" w:rsidRPr="003F719D">
              <w:rPr>
                <w:sz w:val="26"/>
                <w:szCs w:val="26"/>
              </w:rPr>
              <w:t>00</w:t>
            </w:r>
          </w:p>
        </w:tc>
        <w:tc>
          <w:tcPr>
            <w:tcW w:w="1162" w:type="dxa"/>
          </w:tcPr>
          <w:p w:rsidR="00A47BE1" w:rsidRPr="003F719D" w:rsidRDefault="00016257" w:rsidP="00250A82">
            <w:pPr>
              <w:jc w:val="center"/>
              <w:rPr>
                <w:sz w:val="26"/>
                <w:szCs w:val="26"/>
              </w:rPr>
            </w:pPr>
            <w:r w:rsidRPr="003F719D">
              <w:rPr>
                <w:sz w:val="26"/>
                <w:szCs w:val="26"/>
              </w:rPr>
              <w:t>15000</w:t>
            </w:r>
          </w:p>
        </w:tc>
      </w:tr>
      <w:tr w:rsidR="006F1FD7" w:rsidRPr="00FC2731" w:rsidTr="00250A82">
        <w:tc>
          <w:tcPr>
            <w:tcW w:w="3708" w:type="dxa"/>
          </w:tcPr>
          <w:p w:rsidR="006F1FD7" w:rsidRPr="00250A82" w:rsidRDefault="006F1FD7" w:rsidP="008F3128">
            <w:pPr>
              <w:rPr>
                <w:sz w:val="26"/>
                <w:szCs w:val="26"/>
              </w:rPr>
            </w:pPr>
            <w:r w:rsidRPr="00250A82">
              <w:rPr>
                <w:sz w:val="26"/>
                <w:szCs w:val="26"/>
              </w:rPr>
              <w:t>Объем инвестиций в основной капитал, всего, тыс</w:t>
            </w:r>
            <w:proofErr w:type="gramStart"/>
            <w:r w:rsidRPr="00250A82">
              <w:rPr>
                <w:sz w:val="26"/>
                <w:szCs w:val="26"/>
              </w:rPr>
              <w:t>.р</w:t>
            </w:r>
            <w:proofErr w:type="gramEnd"/>
            <w:r w:rsidRPr="00250A82">
              <w:rPr>
                <w:sz w:val="26"/>
                <w:szCs w:val="26"/>
              </w:rPr>
              <w:t>уб.</w:t>
            </w:r>
          </w:p>
        </w:tc>
        <w:tc>
          <w:tcPr>
            <w:tcW w:w="1206" w:type="dxa"/>
          </w:tcPr>
          <w:p w:rsidR="006F1FD7" w:rsidRPr="003F719D" w:rsidRDefault="00104D64" w:rsidP="00250A82">
            <w:pPr>
              <w:jc w:val="center"/>
              <w:rPr>
                <w:sz w:val="26"/>
                <w:szCs w:val="26"/>
              </w:rPr>
            </w:pPr>
            <w:r w:rsidRPr="003F719D">
              <w:rPr>
                <w:sz w:val="26"/>
                <w:szCs w:val="26"/>
              </w:rPr>
              <w:t>111332</w:t>
            </w:r>
          </w:p>
          <w:p w:rsidR="00A76445" w:rsidRPr="003F719D" w:rsidRDefault="00A76445" w:rsidP="003E0846">
            <w:pPr>
              <w:rPr>
                <w:sz w:val="26"/>
                <w:szCs w:val="26"/>
              </w:rPr>
            </w:pPr>
          </w:p>
        </w:tc>
        <w:tc>
          <w:tcPr>
            <w:tcW w:w="1207" w:type="dxa"/>
          </w:tcPr>
          <w:p w:rsidR="006F1FD7" w:rsidRPr="003F719D" w:rsidRDefault="00FC2731" w:rsidP="00250A82">
            <w:pPr>
              <w:jc w:val="center"/>
              <w:rPr>
                <w:sz w:val="26"/>
                <w:szCs w:val="26"/>
              </w:rPr>
            </w:pPr>
            <w:r w:rsidRPr="003F719D">
              <w:rPr>
                <w:sz w:val="26"/>
                <w:szCs w:val="26"/>
              </w:rPr>
              <w:t>113200</w:t>
            </w:r>
          </w:p>
        </w:tc>
        <w:tc>
          <w:tcPr>
            <w:tcW w:w="1078" w:type="dxa"/>
          </w:tcPr>
          <w:p w:rsidR="006F1FD7" w:rsidRPr="003F719D" w:rsidRDefault="00FC2731" w:rsidP="008A5244">
            <w:pPr>
              <w:jc w:val="center"/>
              <w:rPr>
                <w:sz w:val="26"/>
                <w:szCs w:val="26"/>
              </w:rPr>
            </w:pPr>
            <w:r w:rsidRPr="003F719D">
              <w:rPr>
                <w:sz w:val="26"/>
                <w:szCs w:val="26"/>
              </w:rPr>
              <w:t>115000</w:t>
            </w:r>
          </w:p>
        </w:tc>
        <w:tc>
          <w:tcPr>
            <w:tcW w:w="1313" w:type="dxa"/>
          </w:tcPr>
          <w:p w:rsidR="006F1FD7" w:rsidRPr="003F719D" w:rsidRDefault="00FC2731" w:rsidP="00250A82">
            <w:pPr>
              <w:jc w:val="center"/>
              <w:rPr>
                <w:sz w:val="26"/>
                <w:szCs w:val="26"/>
              </w:rPr>
            </w:pPr>
            <w:r w:rsidRPr="003F719D">
              <w:rPr>
                <w:sz w:val="26"/>
                <w:szCs w:val="26"/>
              </w:rPr>
              <w:t>110000</w:t>
            </w:r>
          </w:p>
        </w:tc>
        <w:tc>
          <w:tcPr>
            <w:tcW w:w="1162" w:type="dxa"/>
          </w:tcPr>
          <w:p w:rsidR="006F1FD7" w:rsidRPr="003F719D" w:rsidRDefault="00FC2731" w:rsidP="00250A82">
            <w:pPr>
              <w:jc w:val="center"/>
              <w:rPr>
                <w:sz w:val="26"/>
                <w:szCs w:val="26"/>
              </w:rPr>
            </w:pPr>
            <w:r w:rsidRPr="003F719D">
              <w:rPr>
                <w:sz w:val="26"/>
                <w:szCs w:val="26"/>
              </w:rPr>
              <w:t>98000</w:t>
            </w:r>
          </w:p>
        </w:tc>
      </w:tr>
      <w:tr w:rsidR="00BB1B18" w:rsidRPr="00250A82" w:rsidTr="00250A82">
        <w:tc>
          <w:tcPr>
            <w:tcW w:w="3708" w:type="dxa"/>
          </w:tcPr>
          <w:p w:rsidR="00BB1B18" w:rsidRPr="00250A82" w:rsidRDefault="00BB1B18" w:rsidP="008F3128">
            <w:pPr>
              <w:rPr>
                <w:sz w:val="26"/>
                <w:szCs w:val="26"/>
              </w:rPr>
            </w:pPr>
            <w:r w:rsidRPr="00250A82">
              <w:rPr>
                <w:sz w:val="26"/>
                <w:szCs w:val="26"/>
              </w:rPr>
              <w:t>Объем оборота розничной торговли, тыс</w:t>
            </w:r>
            <w:proofErr w:type="gramStart"/>
            <w:r w:rsidRPr="00250A82">
              <w:rPr>
                <w:sz w:val="26"/>
                <w:szCs w:val="26"/>
              </w:rPr>
              <w:t>.р</w:t>
            </w:r>
            <w:proofErr w:type="gramEnd"/>
            <w:r w:rsidRPr="00250A82">
              <w:rPr>
                <w:sz w:val="26"/>
                <w:szCs w:val="26"/>
              </w:rPr>
              <w:t>уб.</w:t>
            </w:r>
          </w:p>
        </w:tc>
        <w:tc>
          <w:tcPr>
            <w:tcW w:w="1206" w:type="dxa"/>
          </w:tcPr>
          <w:p w:rsidR="00BB1B18" w:rsidRPr="003F719D" w:rsidRDefault="008D7DE6" w:rsidP="00250A82">
            <w:pPr>
              <w:jc w:val="center"/>
              <w:rPr>
                <w:sz w:val="26"/>
                <w:szCs w:val="26"/>
              </w:rPr>
            </w:pPr>
            <w:r w:rsidRPr="003F719D">
              <w:t>63600,0</w:t>
            </w:r>
          </w:p>
        </w:tc>
        <w:tc>
          <w:tcPr>
            <w:tcW w:w="1207" w:type="dxa"/>
          </w:tcPr>
          <w:p w:rsidR="00BB1B18" w:rsidRPr="003F719D" w:rsidRDefault="008D7DE6" w:rsidP="00250A82">
            <w:pPr>
              <w:jc w:val="center"/>
              <w:rPr>
                <w:sz w:val="26"/>
                <w:szCs w:val="26"/>
              </w:rPr>
            </w:pPr>
            <w:r w:rsidRPr="003F719D">
              <w:t>74055,0</w:t>
            </w:r>
          </w:p>
        </w:tc>
        <w:tc>
          <w:tcPr>
            <w:tcW w:w="1078" w:type="dxa"/>
          </w:tcPr>
          <w:p w:rsidR="00BB1B18" w:rsidRPr="003F719D" w:rsidRDefault="00FA495B" w:rsidP="00250A82">
            <w:pPr>
              <w:jc w:val="center"/>
              <w:rPr>
                <w:sz w:val="26"/>
                <w:szCs w:val="26"/>
              </w:rPr>
            </w:pPr>
            <w:r w:rsidRPr="003F719D">
              <w:t>64123,9</w:t>
            </w:r>
          </w:p>
        </w:tc>
        <w:tc>
          <w:tcPr>
            <w:tcW w:w="1313" w:type="dxa"/>
          </w:tcPr>
          <w:p w:rsidR="00BB1B18" w:rsidRPr="003F719D" w:rsidRDefault="00FA495B" w:rsidP="00250A82">
            <w:pPr>
              <w:jc w:val="center"/>
              <w:rPr>
                <w:sz w:val="26"/>
                <w:szCs w:val="26"/>
              </w:rPr>
            </w:pPr>
            <w:r w:rsidRPr="003F719D">
              <w:t>64572,8</w:t>
            </w:r>
          </w:p>
        </w:tc>
        <w:tc>
          <w:tcPr>
            <w:tcW w:w="1162" w:type="dxa"/>
          </w:tcPr>
          <w:p w:rsidR="00BB1B18" w:rsidRPr="003F719D" w:rsidRDefault="00FA495B" w:rsidP="00250A82">
            <w:pPr>
              <w:jc w:val="center"/>
              <w:rPr>
                <w:sz w:val="26"/>
                <w:szCs w:val="26"/>
              </w:rPr>
            </w:pPr>
            <w:r w:rsidRPr="003F719D">
              <w:t>6</w:t>
            </w:r>
            <w:r w:rsidR="008D7DE6" w:rsidRPr="003F719D">
              <w:t>5560</w:t>
            </w:r>
            <w:r w:rsidRPr="003F719D">
              <w:t>,8</w:t>
            </w:r>
          </w:p>
        </w:tc>
      </w:tr>
      <w:tr w:rsidR="006F1FD7" w:rsidRPr="00250A82" w:rsidTr="00250A82">
        <w:tc>
          <w:tcPr>
            <w:tcW w:w="3708" w:type="dxa"/>
          </w:tcPr>
          <w:p w:rsidR="006F1FD7" w:rsidRPr="00250A82" w:rsidRDefault="006F1FD7" w:rsidP="008F3128">
            <w:pPr>
              <w:rPr>
                <w:sz w:val="26"/>
                <w:szCs w:val="26"/>
              </w:rPr>
            </w:pPr>
            <w:r w:rsidRPr="00250A82">
              <w:rPr>
                <w:sz w:val="26"/>
                <w:szCs w:val="26"/>
              </w:rPr>
              <w:t xml:space="preserve">Темп роста (снижения) объемов оборота розничной торговли в сопоставимых ценах, </w:t>
            </w:r>
            <w:proofErr w:type="gramStart"/>
            <w:r w:rsidRPr="00250A82">
              <w:rPr>
                <w:sz w:val="26"/>
                <w:szCs w:val="26"/>
              </w:rPr>
              <w:t>в</w:t>
            </w:r>
            <w:proofErr w:type="gramEnd"/>
            <w:r w:rsidRPr="00250A82">
              <w:rPr>
                <w:sz w:val="26"/>
                <w:szCs w:val="26"/>
              </w:rPr>
              <w:t xml:space="preserve"> % </w:t>
            </w:r>
            <w:proofErr w:type="gramStart"/>
            <w:r w:rsidRPr="00250A82">
              <w:rPr>
                <w:sz w:val="26"/>
                <w:szCs w:val="26"/>
              </w:rPr>
              <w:t>к</w:t>
            </w:r>
            <w:proofErr w:type="gramEnd"/>
            <w:r w:rsidRPr="00250A82">
              <w:rPr>
                <w:sz w:val="26"/>
                <w:szCs w:val="26"/>
              </w:rPr>
              <w:t xml:space="preserve"> предыдущему году</w:t>
            </w:r>
          </w:p>
        </w:tc>
        <w:tc>
          <w:tcPr>
            <w:tcW w:w="1206" w:type="dxa"/>
          </w:tcPr>
          <w:p w:rsidR="006F1FD7" w:rsidRPr="003F719D" w:rsidRDefault="008D7DE6" w:rsidP="008D7DE6">
            <w:pPr>
              <w:rPr>
                <w:sz w:val="26"/>
                <w:szCs w:val="26"/>
              </w:rPr>
            </w:pPr>
            <w:r w:rsidRPr="003F719D">
              <w:rPr>
                <w:sz w:val="26"/>
                <w:szCs w:val="26"/>
              </w:rPr>
              <w:t>1,03</w:t>
            </w:r>
          </w:p>
        </w:tc>
        <w:tc>
          <w:tcPr>
            <w:tcW w:w="1207" w:type="dxa"/>
          </w:tcPr>
          <w:p w:rsidR="006F1FD7" w:rsidRPr="003F719D" w:rsidRDefault="00A76445" w:rsidP="00250A82">
            <w:pPr>
              <w:jc w:val="center"/>
              <w:rPr>
                <w:sz w:val="26"/>
                <w:szCs w:val="26"/>
              </w:rPr>
            </w:pPr>
            <w:r w:rsidRPr="003F719D">
              <w:rPr>
                <w:sz w:val="26"/>
                <w:szCs w:val="26"/>
              </w:rPr>
              <w:t>0,</w:t>
            </w:r>
            <w:r w:rsidR="00FA495B" w:rsidRPr="003F719D">
              <w:rPr>
                <w:sz w:val="26"/>
                <w:szCs w:val="26"/>
              </w:rPr>
              <w:t>97</w:t>
            </w:r>
          </w:p>
        </w:tc>
        <w:tc>
          <w:tcPr>
            <w:tcW w:w="1078" w:type="dxa"/>
          </w:tcPr>
          <w:p w:rsidR="006F1FD7" w:rsidRPr="003F719D" w:rsidRDefault="00A76445" w:rsidP="00250A82">
            <w:pPr>
              <w:jc w:val="center"/>
              <w:rPr>
                <w:sz w:val="26"/>
                <w:szCs w:val="26"/>
              </w:rPr>
            </w:pPr>
            <w:r w:rsidRPr="003F719D">
              <w:rPr>
                <w:sz w:val="26"/>
                <w:szCs w:val="26"/>
              </w:rPr>
              <w:t>0,8</w:t>
            </w:r>
            <w:r w:rsidR="008D7DE6" w:rsidRPr="003F719D">
              <w:rPr>
                <w:sz w:val="26"/>
                <w:szCs w:val="26"/>
              </w:rPr>
              <w:t>7</w:t>
            </w:r>
          </w:p>
        </w:tc>
        <w:tc>
          <w:tcPr>
            <w:tcW w:w="1313" w:type="dxa"/>
          </w:tcPr>
          <w:p w:rsidR="006F1FD7" w:rsidRPr="003F719D" w:rsidRDefault="008D7DE6" w:rsidP="00250A82">
            <w:pPr>
              <w:jc w:val="center"/>
              <w:rPr>
                <w:sz w:val="26"/>
                <w:szCs w:val="26"/>
              </w:rPr>
            </w:pPr>
            <w:r w:rsidRPr="003F719D">
              <w:rPr>
                <w:sz w:val="26"/>
                <w:szCs w:val="26"/>
              </w:rPr>
              <w:t>1,01</w:t>
            </w:r>
          </w:p>
        </w:tc>
        <w:tc>
          <w:tcPr>
            <w:tcW w:w="1162" w:type="dxa"/>
          </w:tcPr>
          <w:p w:rsidR="006F1FD7" w:rsidRPr="003F719D" w:rsidRDefault="008D7DE6" w:rsidP="00250A82">
            <w:pPr>
              <w:jc w:val="center"/>
              <w:rPr>
                <w:sz w:val="26"/>
                <w:szCs w:val="26"/>
              </w:rPr>
            </w:pPr>
            <w:r w:rsidRPr="003F719D">
              <w:rPr>
                <w:sz w:val="26"/>
                <w:szCs w:val="26"/>
              </w:rPr>
              <w:t>1,02</w:t>
            </w:r>
          </w:p>
        </w:tc>
      </w:tr>
      <w:tr w:rsidR="006F1FD7" w:rsidRPr="00250A82" w:rsidTr="00250A82">
        <w:tc>
          <w:tcPr>
            <w:tcW w:w="3708" w:type="dxa"/>
          </w:tcPr>
          <w:p w:rsidR="006F1FD7" w:rsidRPr="00250A82" w:rsidRDefault="006F1FD7" w:rsidP="008F3128">
            <w:pPr>
              <w:rPr>
                <w:sz w:val="26"/>
                <w:szCs w:val="26"/>
              </w:rPr>
            </w:pPr>
            <w:r w:rsidRPr="00250A82">
              <w:rPr>
                <w:sz w:val="26"/>
                <w:szCs w:val="26"/>
              </w:rPr>
              <w:t>Численность занятого           населения, человек</w:t>
            </w:r>
          </w:p>
        </w:tc>
        <w:tc>
          <w:tcPr>
            <w:tcW w:w="1206" w:type="dxa"/>
          </w:tcPr>
          <w:p w:rsidR="006F1FD7" w:rsidRPr="003F719D" w:rsidRDefault="00A76445" w:rsidP="00250A82">
            <w:pPr>
              <w:jc w:val="center"/>
              <w:rPr>
                <w:sz w:val="26"/>
                <w:szCs w:val="26"/>
              </w:rPr>
            </w:pPr>
            <w:r w:rsidRPr="003F719D">
              <w:rPr>
                <w:sz w:val="26"/>
                <w:szCs w:val="26"/>
              </w:rPr>
              <w:t>1</w:t>
            </w:r>
            <w:r w:rsidR="008D7DE6" w:rsidRPr="003F719D">
              <w:rPr>
                <w:sz w:val="26"/>
                <w:szCs w:val="26"/>
              </w:rPr>
              <w:t>158</w:t>
            </w:r>
          </w:p>
        </w:tc>
        <w:tc>
          <w:tcPr>
            <w:tcW w:w="1207" w:type="dxa"/>
          </w:tcPr>
          <w:p w:rsidR="006F1FD7" w:rsidRPr="003F719D" w:rsidRDefault="00530E13" w:rsidP="00FA495B">
            <w:pPr>
              <w:jc w:val="center"/>
              <w:rPr>
                <w:sz w:val="26"/>
                <w:szCs w:val="26"/>
              </w:rPr>
            </w:pPr>
            <w:r w:rsidRPr="003F719D">
              <w:rPr>
                <w:sz w:val="26"/>
                <w:szCs w:val="26"/>
              </w:rPr>
              <w:t>1</w:t>
            </w:r>
            <w:r w:rsidR="00FA495B" w:rsidRPr="003F719D">
              <w:rPr>
                <w:sz w:val="26"/>
                <w:szCs w:val="26"/>
              </w:rPr>
              <w:t>1</w:t>
            </w:r>
            <w:r w:rsidR="008D7DE6" w:rsidRPr="003F719D">
              <w:rPr>
                <w:sz w:val="26"/>
                <w:szCs w:val="26"/>
              </w:rPr>
              <w:t>54</w:t>
            </w:r>
          </w:p>
        </w:tc>
        <w:tc>
          <w:tcPr>
            <w:tcW w:w="1078" w:type="dxa"/>
          </w:tcPr>
          <w:p w:rsidR="006F1FD7" w:rsidRPr="003F719D" w:rsidRDefault="00530E13" w:rsidP="00250A82">
            <w:pPr>
              <w:jc w:val="center"/>
              <w:rPr>
                <w:sz w:val="26"/>
                <w:szCs w:val="26"/>
              </w:rPr>
            </w:pPr>
            <w:r w:rsidRPr="003F719D">
              <w:rPr>
                <w:sz w:val="26"/>
                <w:szCs w:val="26"/>
              </w:rPr>
              <w:t>1</w:t>
            </w:r>
            <w:r w:rsidR="00FA495B" w:rsidRPr="003F719D">
              <w:rPr>
                <w:sz w:val="26"/>
                <w:szCs w:val="26"/>
              </w:rPr>
              <w:t>1</w:t>
            </w:r>
            <w:r w:rsidR="008D7DE6" w:rsidRPr="003F719D">
              <w:rPr>
                <w:sz w:val="26"/>
                <w:szCs w:val="26"/>
              </w:rPr>
              <w:t>44</w:t>
            </w:r>
          </w:p>
        </w:tc>
        <w:tc>
          <w:tcPr>
            <w:tcW w:w="1313" w:type="dxa"/>
          </w:tcPr>
          <w:p w:rsidR="006F1FD7" w:rsidRPr="003F719D" w:rsidRDefault="00530E13" w:rsidP="00250A82">
            <w:pPr>
              <w:jc w:val="center"/>
              <w:rPr>
                <w:sz w:val="26"/>
                <w:szCs w:val="26"/>
              </w:rPr>
            </w:pPr>
            <w:r w:rsidRPr="003F719D">
              <w:rPr>
                <w:sz w:val="26"/>
                <w:szCs w:val="26"/>
              </w:rPr>
              <w:t>1</w:t>
            </w:r>
            <w:r w:rsidR="008D7DE6" w:rsidRPr="003F719D">
              <w:rPr>
                <w:sz w:val="26"/>
                <w:szCs w:val="26"/>
              </w:rPr>
              <w:t>134</w:t>
            </w:r>
          </w:p>
        </w:tc>
        <w:tc>
          <w:tcPr>
            <w:tcW w:w="1162" w:type="dxa"/>
          </w:tcPr>
          <w:p w:rsidR="006F1FD7" w:rsidRPr="003F719D" w:rsidRDefault="00622921" w:rsidP="00250A82">
            <w:pPr>
              <w:jc w:val="center"/>
              <w:rPr>
                <w:sz w:val="26"/>
                <w:szCs w:val="26"/>
              </w:rPr>
            </w:pPr>
            <w:r w:rsidRPr="003F719D">
              <w:rPr>
                <w:sz w:val="26"/>
                <w:szCs w:val="26"/>
              </w:rPr>
              <w:t>1</w:t>
            </w:r>
            <w:r w:rsidR="008D7DE6" w:rsidRPr="003F719D">
              <w:rPr>
                <w:sz w:val="26"/>
                <w:szCs w:val="26"/>
              </w:rPr>
              <w:t>124</w:t>
            </w:r>
          </w:p>
        </w:tc>
      </w:tr>
      <w:tr w:rsidR="006F1FD7" w:rsidRPr="00250A82" w:rsidTr="00250A82">
        <w:tc>
          <w:tcPr>
            <w:tcW w:w="3708" w:type="dxa"/>
          </w:tcPr>
          <w:p w:rsidR="006F1FD7" w:rsidRPr="00250A82" w:rsidRDefault="006F1FD7" w:rsidP="008F3128">
            <w:pPr>
              <w:rPr>
                <w:sz w:val="26"/>
                <w:szCs w:val="26"/>
              </w:rPr>
            </w:pPr>
            <w:r w:rsidRPr="00250A82">
              <w:rPr>
                <w:sz w:val="26"/>
                <w:szCs w:val="26"/>
              </w:rPr>
              <w:t>Численность работников, занятых в сельском хозяйстве, человек</w:t>
            </w:r>
          </w:p>
        </w:tc>
        <w:tc>
          <w:tcPr>
            <w:tcW w:w="1206" w:type="dxa"/>
          </w:tcPr>
          <w:p w:rsidR="006F1FD7" w:rsidRPr="003F719D" w:rsidRDefault="00FA495B" w:rsidP="00250A82">
            <w:pPr>
              <w:jc w:val="center"/>
              <w:rPr>
                <w:sz w:val="26"/>
                <w:szCs w:val="26"/>
              </w:rPr>
            </w:pPr>
            <w:r w:rsidRPr="003F719D">
              <w:rPr>
                <w:sz w:val="26"/>
                <w:szCs w:val="26"/>
              </w:rPr>
              <w:t>1</w:t>
            </w:r>
            <w:r w:rsidR="00FD1E45" w:rsidRPr="003F719D">
              <w:rPr>
                <w:sz w:val="26"/>
                <w:szCs w:val="26"/>
              </w:rPr>
              <w:t>59</w:t>
            </w:r>
          </w:p>
        </w:tc>
        <w:tc>
          <w:tcPr>
            <w:tcW w:w="1207" w:type="dxa"/>
          </w:tcPr>
          <w:p w:rsidR="006F1FD7" w:rsidRPr="003F719D" w:rsidRDefault="00FA495B" w:rsidP="00250A82">
            <w:pPr>
              <w:jc w:val="center"/>
              <w:rPr>
                <w:sz w:val="26"/>
                <w:szCs w:val="26"/>
              </w:rPr>
            </w:pPr>
            <w:r w:rsidRPr="003F719D">
              <w:rPr>
                <w:sz w:val="26"/>
                <w:szCs w:val="26"/>
              </w:rPr>
              <w:t>1</w:t>
            </w:r>
            <w:r w:rsidR="00FD1E45" w:rsidRPr="003F719D">
              <w:rPr>
                <w:sz w:val="26"/>
                <w:szCs w:val="26"/>
              </w:rPr>
              <w:t>60</w:t>
            </w:r>
          </w:p>
        </w:tc>
        <w:tc>
          <w:tcPr>
            <w:tcW w:w="1078" w:type="dxa"/>
          </w:tcPr>
          <w:p w:rsidR="006F1FD7" w:rsidRPr="003F719D" w:rsidRDefault="00FA495B" w:rsidP="00250A82">
            <w:pPr>
              <w:jc w:val="center"/>
              <w:rPr>
                <w:sz w:val="26"/>
                <w:szCs w:val="26"/>
              </w:rPr>
            </w:pPr>
            <w:r w:rsidRPr="003F719D">
              <w:rPr>
                <w:sz w:val="26"/>
                <w:szCs w:val="26"/>
              </w:rPr>
              <w:t>160</w:t>
            </w:r>
          </w:p>
        </w:tc>
        <w:tc>
          <w:tcPr>
            <w:tcW w:w="1313" w:type="dxa"/>
          </w:tcPr>
          <w:p w:rsidR="006F1FD7" w:rsidRPr="003F719D" w:rsidRDefault="00FA495B" w:rsidP="00250A82">
            <w:pPr>
              <w:jc w:val="center"/>
              <w:rPr>
                <w:sz w:val="26"/>
                <w:szCs w:val="26"/>
              </w:rPr>
            </w:pPr>
            <w:r w:rsidRPr="003F719D">
              <w:rPr>
                <w:sz w:val="26"/>
                <w:szCs w:val="26"/>
              </w:rPr>
              <w:t xml:space="preserve"> 160</w:t>
            </w:r>
          </w:p>
        </w:tc>
        <w:tc>
          <w:tcPr>
            <w:tcW w:w="1162" w:type="dxa"/>
          </w:tcPr>
          <w:p w:rsidR="006F1FD7" w:rsidRPr="003F719D" w:rsidRDefault="00FA495B" w:rsidP="00250A82">
            <w:pPr>
              <w:jc w:val="center"/>
              <w:rPr>
                <w:sz w:val="26"/>
                <w:szCs w:val="26"/>
              </w:rPr>
            </w:pPr>
            <w:r w:rsidRPr="003F719D">
              <w:rPr>
                <w:sz w:val="26"/>
                <w:szCs w:val="26"/>
              </w:rPr>
              <w:t xml:space="preserve"> 160</w:t>
            </w:r>
          </w:p>
        </w:tc>
      </w:tr>
      <w:tr w:rsidR="006F1FD7" w:rsidRPr="00250A82" w:rsidTr="00250A82">
        <w:trPr>
          <w:trHeight w:val="1571"/>
        </w:trPr>
        <w:tc>
          <w:tcPr>
            <w:tcW w:w="3708" w:type="dxa"/>
          </w:tcPr>
          <w:p w:rsidR="006F1FD7" w:rsidRPr="00250A82" w:rsidRDefault="006F1FD7" w:rsidP="008F3128">
            <w:pPr>
              <w:rPr>
                <w:sz w:val="26"/>
                <w:szCs w:val="26"/>
              </w:rPr>
            </w:pPr>
            <w:r w:rsidRPr="00250A82">
              <w:rPr>
                <w:sz w:val="26"/>
                <w:szCs w:val="26"/>
              </w:rPr>
              <w:t>Численность работников бюджетной сферы, всего, человек</w:t>
            </w:r>
          </w:p>
          <w:p w:rsidR="006F1FD7" w:rsidRPr="00250A82" w:rsidRDefault="006F1FD7" w:rsidP="008F3128">
            <w:pPr>
              <w:rPr>
                <w:sz w:val="26"/>
                <w:szCs w:val="26"/>
              </w:rPr>
            </w:pPr>
            <w:r w:rsidRPr="00250A82">
              <w:rPr>
                <w:sz w:val="26"/>
                <w:szCs w:val="26"/>
              </w:rPr>
              <w:t>из них:</w:t>
            </w:r>
          </w:p>
          <w:p w:rsidR="006F1FD7" w:rsidRPr="00250A82" w:rsidRDefault="006F1FD7" w:rsidP="008F3128">
            <w:pPr>
              <w:rPr>
                <w:sz w:val="26"/>
                <w:szCs w:val="26"/>
              </w:rPr>
            </w:pPr>
            <w:r w:rsidRPr="00250A82">
              <w:rPr>
                <w:sz w:val="26"/>
                <w:szCs w:val="26"/>
              </w:rPr>
              <w:t>работников, финансируемых из бюджета поселения</w:t>
            </w:r>
          </w:p>
        </w:tc>
        <w:tc>
          <w:tcPr>
            <w:tcW w:w="1206" w:type="dxa"/>
          </w:tcPr>
          <w:p w:rsidR="006F1FD7" w:rsidRPr="003F719D" w:rsidRDefault="00104D64" w:rsidP="00250A82">
            <w:pPr>
              <w:jc w:val="center"/>
              <w:rPr>
                <w:sz w:val="26"/>
                <w:szCs w:val="26"/>
              </w:rPr>
            </w:pPr>
            <w:r w:rsidRPr="003F719D">
              <w:rPr>
                <w:sz w:val="26"/>
                <w:szCs w:val="26"/>
              </w:rPr>
              <w:t>117</w:t>
            </w:r>
          </w:p>
          <w:p w:rsidR="006F1FD7" w:rsidRPr="003F719D" w:rsidRDefault="006F1FD7" w:rsidP="00250A82">
            <w:pPr>
              <w:jc w:val="center"/>
              <w:rPr>
                <w:sz w:val="26"/>
                <w:szCs w:val="26"/>
              </w:rPr>
            </w:pPr>
          </w:p>
          <w:p w:rsidR="006F1FD7" w:rsidRPr="003F719D" w:rsidRDefault="006F1FD7" w:rsidP="00250A82">
            <w:pPr>
              <w:jc w:val="center"/>
              <w:rPr>
                <w:sz w:val="26"/>
                <w:szCs w:val="26"/>
              </w:rPr>
            </w:pPr>
          </w:p>
          <w:p w:rsidR="006F1FD7" w:rsidRPr="003F719D" w:rsidRDefault="008A5244" w:rsidP="00250A82">
            <w:pPr>
              <w:jc w:val="center"/>
              <w:rPr>
                <w:sz w:val="26"/>
                <w:szCs w:val="26"/>
              </w:rPr>
            </w:pPr>
            <w:r w:rsidRPr="003F719D">
              <w:rPr>
                <w:sz w:val="26"/>
                <w:szCs w:val="26"/>
              </w:rPr>
              <w:t>15</w:t>
            </w:r>
          </w:p>
          <w:p w:rsidR="003E0846" w:rsidRPr="003F719D" w:rsidRDefault="003E0846" w:rsidP="00250A82">
            <w:pPr>
              <w:jc w:val="center"/>
              <w:rPr>
                <w:sz w:val="26"/>
                <w:szCs w:val="26"/>
              </w:rPr>
            </w:pPr>
          </w:p>
        </w:tc>
        <w:tc>
          <w:tcPr>
            <w:tcW w:w="1207" w:type="dxa"/>
          </w:tcPr>
          <w:p w:rsidR="006F1FD7" w:rsidRPr="003F719D" w:rsidRDefault="00104D64" w:rsidP="00250A82">
            <w:pPr>
              <w:jc w:val="center"/>
              <w:rPr>
                <w:sz w:val="26"/>
                <w:szCs w:val="26"/>
              </w:rPr>
            </w:pPr>
            <w:r w:rsidRPr="003F719D">
              <w:rPr>
                <w:sz w:val="26"/>
                <w:szCs w:val="26"/>
              </w:rPr>
              <w:t>117</w:t>
            </w:r>
          </w:p>
          <w:p w:rsidR="006F1FD7" w:rsidRPr="003F719D" w:rsidRDefault="006F1FD7" w:rsidP="00250A82">
            <w:pPr>
              <w:jc w:val="center"/>
              <w:rPr>
                <w:sz w:val="26"/>
                <w:szCs w:val="26"/>
              </w:rPr>
            </w:pPr>
          </w:p>
          <w:p w:rsidR="006F1FD7" w:rsidRPr="003F719D" w:rsidRDefault="006F1FD7" w:rsidP="00250A82">
            <w:pPr>
              <w:jc w:val="center"/>
              <w:rPr>
                <w:sz w:val="26"/>
                <w:szCs w:val="26"/>
              </w:rPr>
            </w:pPr>
          </w:p>
          <w:p w:rsidR="006F1FD7" w:rsidRPr="003F719D" w:rsidRDefault="0037758E" w:rsidP="00250A82">
            <w:pPr>
              <w:jc w:val="center"/>
              <w:rPr>
                <w:sz w:val="26"/>
                <w:szCs w:val="26"/>
              </w:rPr>
            </w:pPr>
            <w:r w:rsidRPr="003F719D">
              <w:rPr>
                <w:sz w:val="26"/>
                <w:szCs w:val="26"/>
              </w:rPr>
              <w:t>15</w:t>
            </w:r>
          </w:p>
          <w:p w:rsidR="003E0846" w:rsidRPr="003F719D" w:rsidRDefault="003E0846" w:rsidP="00250A82">
            <w:pPr>
              <w:jc w:val="center"/>
              <w:rPr>
                <w:sz w:val="26"/>
                <w:szCs w:val="26"/>
              </w:rPr>
            </w:pPr>
          </w:p>
        </w:tc>
        <w:tc>
          <w:tcPr>
            <w:tcW w:w="1078" w:type="dxa"/>
          </w:tcPr>
          <w:p w:rsidR="006F1FD7" w:rsidRPr="003F719D" w:rsidRDefault="00104D64" w:rsidP="00250A82">
            <w:pPr>
              <w:jc w:val="center"/>
              <w:rPr>
                <w:sz w:val="26"/>
                <w:szCs w:val="26"/>
              </w:rPr>
            </w:pPr>
            <w:r w:rsidRPr="003F719D">
              <w:rPr>
                <w:sz w:val="26"/>
                <w:szCs w:val="26"/>
              </w:rPr>
              <w:t>117</w:t>
            </w:r>
          </w:p>
          <w:p w:rsidR="006F1FD7" w:rsidRPr="003F719D" w:rsidRDefault="006F1FD7" w:rsidP="00250A82">
            <w:pPr>
              <w:jc w:val="center"/>
              <w:rPr>
                <w:sz w:val="26"/>
                <w:szCs w:val="26"/>
              </w:rPr>
            </w:pPr>
          </w:p>
          <w:p w:rsidR="006F1FD7" w:rsidRPr="003F719D" w:rsidRDefault="006F1FD7" w:rsidP="00250A82">
            <w:pPr>
              <w:jc w:val="center"/>
              <w:rPr>
                <w:sz w:val="26"/>
                <w:szCs w:val="26"/>
              </w:rPr>
            </w:pPr>
          </w:p>
          <w:p w:rsidR="006F1FD7" w:rsidRPr="003F719D" w:rsidRDefault="0037758E" w:rsidP="00250A82">
            <w:pPr>
              <w:jc w:val="center"/>
              <w:rPr>
                <w:sz w:val="26"/>
                <w:szCs w:val="26"/>
              </w:rPr>
            </w:pPr>
            <w:r w:rsidRPr="003F719D">
              <w:rPr>
                <w:sz w:val="26"/>
                <w:szCs w:val="26"/>
              </w:rPr>
              <w:t>15</w:t>
            </w:r>
          </w:p>
          <w:p w:rsidR="003E0846" w:rsidRPr="003F719D" w:rsidRDefault="003E0846" w:rsidP="00250A82">
            <w:pPr>
              <w:jc w:val="center"/>
              <w:rPr>
                <w:sz w:val="26"/>
                <w:szCs w:val="26"/>
              </w:rPr>
            </w:pPr>
          </w:p>
        </w:tc>
        <w:tc>
          <w:tcPr>
            <w:tcW w:w="1313" w:type="dxa"/>
          </w:tcPr>
          <w:p w:rsidR="006F1FD7" w:rsidRPr="003F719D" w:rsidRDefault="00104D64" w:rsidP="00250A82">
            <w:pPr>
              <w:jc w:val="center"/>
              <w:rPr>
                <w:sz w:val="26"/>
                <w:szCs w:val="26"/>
              </w:rPr>
            </w:pPr>
            <w:r w:rsidRPr="003F719D">
              <w:rPr>
                <w:sz w:val="26"/>
                <w:szCs w:val="26"/>
              </w:rPr>
              <w:t>117</w:t>
            </w:r>
          </w:p>
          <w:p w:rsidR="006F1FD7" w:rsidRPr="003F719D" w:rsidRDefault="006F1FD7" w:rsidP="00250A82">
            <w:pPr>
              <w:jc w:val="center"/>
              <w:rPr>
                <w:sz w:val="26"/>
                <w:szCs w:val="26"/>
              </w:rPr>
            </w:pPr>
          </w:p>
          <w:p w:rsidR="006F1FD7" w:rsidRPr="003F719D" w:rsidRDefault="006F1FD7" w:rsidP="00250A82">
            <w:pPr>
              <w:jc w:val="center"/>
              <w:rPr>
                <w:sz w:val="26"/>
                <w:szCs w:val="26"/>
              </w:rPr>
            </w:pPr>
          </w:p>
          <w:p w:rsidR="006F1FD7" w:rsidRPr="003F719D" w:rsidRDefault="0037758E" w:rsidP="00250A82">
            <w:pPr>
              <w:jc w:val="center"/>
              <w:rPr>
                <w:sz w:val="26"/>
                <w:szCs w:val="26"/>
              </w:rPr>
            </w:pPr>
            <w:r w:rsidRPr="003F719D">
              <w:rPr>
                <w:sz w:val="26"/>
                <w:szCs w:val="26"/>
              </w:rPr>
              <w:t>15</w:t>
            </w:r>
          </w:p>
          <w:p w:rsidR="003E0846" w:rsidRPr="003F719D" w:rsidRDefault="003E0846" w:rsidP="00250A82">
            <w:pPr>
              <w:jc w:val="center"/>
              <w:rPr>
                <w:sz w:val="26"/>
                <w:szCs w:val="26"/>
              </w:rPr>
            </w:pPr>
          </w:p>
        </w:tc>
        <w:tc>
          <w:tcPr>
            <w:tcW w:w="1162" w:type="dxa"/>
          </w:tcPr>
          <w:p w:rsidR="006F1FD7" w:rsidRPr="003F719D" w:rsidRDefault="00104D64" w:rsidP="00250A82">
            <w:pPr>
              <w:jc w:val="center"/>
              <w:rPr>
                <w:sz w:val="26"/>
                <w:szCs w:val="26"/>
              </w:rPr>
            </w:pPr>
            <w:r w:rsidRPr="003F719D">
              <w:rPr>
                <w:sz w:val="26"/>
                <w:szCs w:val="26"/>
              </w:rPr>
              <w:t>117</w:t>
            </w:r>
          </w:p>
          <w:p w:rsidR="006F1FD7" w:rsidRPr="003F719D" w:rsidRDefault="006F1FD7" w:rsidP="00250A82">
            <w:pPr>
              <w:jc w:val="center"/>
              <w:rPr>
                <w:sz w:val="26"/>
                <w:szCs w:val="26"/>
              </w:rPr>
            </w:pPr>
          </w:p>
          <w:p w:rsidR="006F1FD7" w:rsidRPr="003F719D" w:rsidRDefault="006F1FD7" w:rsidP="00250A82">
            <w:pPr>
              <w:jc w:val="center"/>
              <w:rPr>
                <w:sz w:val="26"/>
                <w:szCs w:val="26"/>
              </w:rPr>
            </w:pPr>
          </w:p>
          <w:p w:rsidR="006F1FD7" w:rsidRPr="003F719D" w:rsidRDefault="008A5244" w:rsidP="00250A82">
            <w:pPr>
              <w:jc w:val="center"/>
              <w:rPr>
                <w:sz w:val="26"/>
                <w:szCs w:val="26"/>
              </w:rPr>
            </w:pPr>
            <w:r w:rsidRPr="003F719D">
              <w:rPr>
                <w:sz w:val="26"/>
                <w:szCs w:val="26"/>
              </w:rPr>
              <w:t>15</w:t>
            </w:r>
          </w:p>
          <w:p w:rsidR="003E0846" w:rsidRPr="003F719D" w:rsidRDefault="003E0846" w:rsidP="00250A82">
            <w:pPr>
              <w:jc w:val="center"/>
              <w:rPr>
                <w:sz w:val="26"/>
                <w:szCs w:val="26"/>
              </w:rPr>
            </w:pPr>
          </w:p>
        </w:tc>
      </w:tr>
      <w:tr w:rsidR="006F1FD7" w:rsidRPr="00250A82" w:rsidTr="00250A82">
        <w:tc>
          <w:tcPr>
            <w:tcW w:w="3708" w:type="dxa"/>
          </w:tcPr>
          <w:p w:rsidR="006F1FD7" w:rsidRPr="00250A82" w:rsidRDefault="006F1FD7" w:rsidP="008F3128">
            <w:pPr>
              <w:rPr>
                <w:sz w:val="26"/>
                <w:szCs w:val="26"/>
              </w:rPr>
            </w:pPr>
            <w:r w:rsidRPr="00250A82">
              <w:rPr>
                <w:sz w:val="26"/>
                <w:szCs w:val="26"/>
              </w:rPr>
              <w:t>Фонд заработной платы, всего</w:t>
            </w:r>
            <w:proofErr w:type="gramStart"/>
            <w:r w:rsidRPr="00250A82">
              <w:rPr>
                <w:sz w:val="26"/>
                <w:szCs w:val="26"/>
              </w:rPr>
              <w:t>,т</w:t>
            </w:r>
            <w:proofErr w:type="gramEnd"/>
            <w:r w:rsidRPr="00250A82">
              <w:rPr>
                <w:sz w:val="26"/>
                <w:szCs w:val="26"/>
              </w:rPr>
              <w:t>ыс.руб.</w:t>
            </w:r>
          </w:p>
        </w:tc>
        <w:tc>
          <w:tcPr>
            <w:tcW w:w="1206" w:type="dxa"/>
          </w:tcPr>
          <w:p w:rsidR="006F1FD7" w:rsidRPr="0037758E" w:rsidRDefault="00B77171" w:rsidP="00250A82">
            <w:pPr>
              <w:jc w:val="center"/>
              <w:rPr>
                <w:sz w:val="26"/>
                <w:szCs w:val="26"/>
                <w:highlight w:val="yellow"/>
              </w:rPr>
            </w:pPr>
            <w:r>
              <w:rPr>
                <w:sz w:val="26"/>
                <w:szCs w:val="26"/>
              </w:rPr>
              <w:t>182380,3</w:t>
            </w:r>
          </w:p>
        </w:tc>
        <w:tc>
          <w:tcPr>
            <w:tcW w:w="1207" w:type="dxa"/>
          </w:tcPr>
          <w:p w:rsidR="006F1FD7" w:rsidRPr="0037758E" w:rsidRDefault="00B77171" w:rsidP="00250A82">
            <w:pPr>
              <w:jc w:val="center"/>
              <w:rPr>
                <w:sz w:val="26"/>
                <w:szCs w:val="26"/>
                <w:highlight w:val="yellow"/>
              </w:rPr>
            </w:pPr>
            <w:r>
              <w:rPr>
                <w:sz w:val="26"/>
                <w:szCs w:val="26"/>
              </w:rPr>
              <w:t>210290,0</w:t>
            </w:r>
          </w:p>
        </w:tc>
        <w:tc>
          <w:tcPr>
            <w:tcW w:w="1078" w:type="dxa"/>
          </w:tcPr>
          <w:p w:rsidR="006F1FD7" w:rsidRPr="0037758E" w:rsidRDefault="003F719D" w:rsidP="00250A82">
            <w:pPr>
              <w:jc w:val="center"/>
              <w:rPr>
                <w:sz w:val="26"/>
                <w:szCs w:val="26"/>
              </w:rPr>
            </w:pPr>
            <w:r>
              <w:rPr>
                <w:sz w:val="26"/>
                <w:szCs w:val="26"/>
              </w:rPr>
              <w:t>214500</w:t>
            </w:r>
          </w:p>
        </w:tc>
        <w:tc>
          <w:tcPr>
            <w:tcW w:w="1313" w:type="dxa"/>
          </w:tcPr>
          <w:p w:rsidR="006F1FD7" w:rsidRPr="0037758E" w:rsidRDefault="003F719D" w:rsidP="00250A82">
            <w:pPr>
              <w:jc w:val="center"/>
              <w:rPr>
                <w:sz w:val="26"/>
                <w:szCs w:val="26"/>
              </w:rPr>
            </w:pPr>
            <w:r>
              <w:rPr>
                <w:sz w:val="26"/>
                <w:szCs w:val="26"/>
              </w:rPr>
              <w:t>218800</w:t>
            </w:r>
          </w:p>
        </w:tc>
        <w:tc>
          <w:tcPr>
            <w:tcW w:w="1162" w:type="dxa"/>
          </w:tcPr>
          <w:p w:rsidR="006F1FD7" w:rsidRPr="0037758E" w:rsidRDefault="003F719D" w:rsidP="00250A82">
            <w:pPr>
              <w:jc w:val="center"/>
              <w:rPr>
                <w:sz w:val="26"/>
                <w:szCs w:val="26"/>
              </w:rPr>
            </w:pPr>
            <w:r>
              <w:rPr>
                <w:sz w:val="26"/>
                <w:szCs w:val="26"/>
              </w:rPr>
              <w:t>223200</w:t>
            </w:r>
          </w:p>
        </w:tc>
      </w:tr>
      <w:tr w:rsidR="006F1FD7" w:rsidRPr="00250A82" w:rsidTr="00250A82">
        <w:tc>
          <w:tcPr>
            <w:tcW w:w="3708" w:type="dxa"/>
          </w:tcPr>
          <w:p w:rsidR="006F1FD7" w:rsidRPr="00250A82" w:rsidRDefault="006F1FD7" w:rsidP="008F3128">
            <w:pPr>
              <w:rPr>
                <w:sz w:val="26"/>
                <w:szCs w:val="26"/>
              </w:rPr>
            </w:pPr>
            <w:r w:rsidRPr="00250A82">
              <w:rPr>
                <w:sz w:val="26"/>
                <w:szCs w:val="26"/>
              </w:rPr>
              <w:t>Среднемесячная заработная плата, руб.</w:t>
            </w:r>
          </w:p>
        </w:tc>
        <w:tc>
          <w:tcPr>
            <w:tcW w:w="1206" w:type="dxa"/>
            <w:vAlign w:val="bottom"/>
          </w:tcPr>
          <w:p w:rsidR="006F1FD7" w:rsidRPr="0037758E" w:rsidRDefault="003F719D" w:rsidP="00250A82">
            <w:pPr>
              <w:jc w:val="center"/>
              <w:rPr>
                <w:sz w:val="26"/>
                <w:szCs w:val="26"/>
              </w:rPr>
            </w:pPr>
            <w:r>
              <w:rPr>
                <w:sz w:val="26"/>
                <w:szCs w:val="26"/>
              </w:rPr>
              <w:t>25804</w:t>
            </w:r>
          </w:p>
        </w:tc>
        <w:tc>
          <w:tcPr>
            <w:tcW w:w="1207" w:type="dxa"/>
            <w:vAlign w:val="bottom"/>
          </w:tcPr>
          <w:p w:rsidR="006F1FD7" w:rsidRPr="0037758E" w:rsidRDefault="00303A79" w:rsidP="00497277">
            <w:pPr>
              <w:jc w:val="center"/>
              <w:rPr>
                <w:sz w:val="26"/>
                <w:szCs w:val="26"/>
              </w:rPr>
            </w:pPr>
            <w:r>
              <w:rPr>
                <w:sz w:val="26"/>
                <w:szCs w:val="26"/>
              </w:rPr>
              <w:t>28265</w:t>
            </w:r>
          </w:p>
        </w:tc>
        <w:tc>
          <w:tcPr>
            <w:tcW w:w="1078" w:type="dxa"/>
            <w:vAlign w:val="bottom"/>
          </w:tcPr>
          <w:p w:rsidR="006F1FD7" w:rsidRPr="0037758E" w:rsidRDefault="003F719D" w:rsidP="00497277">
            <w:pPr>
              <w:jc w:val="center"/>
              <w:rPr>
                <w:sz w:val="26"/>
                <w:szCs w:val="26"/>
              </w:rPr>
            </w:pPr>
            <w:r>
              <w:rPr>
                <w:sz w:val="26"/>
                <w:szCs w:val="26"/>
              </w:rPr>
              <w:t>34280</w:t>
            </w:r>
          </w:p>
        </w:tc>
        <w:tc>
          <w:tcPr>
            <w:tcW w:w="1313" w:type="dxa"/>
            <w:vAlign w:val="bottom"/>
          </w:tcPr>
          <w:p w:rsidR="006F1FD7" w:rsidRPr="0037758E" w:rsidRDefault="003F719D" w:rsidP="00497277">
            <w:pPr>
              <w:jc w:val="center"/>
              <w:rPr>
                <w:sz w:val="26"/>
                <w:szCs w:val="26"/>
              </w:rPr>
            </w:pPr>
            <w:r>
              <w:rPr>
                <w:sz w:val="26"/>
                <w:szCs w:val="26"/>
              </w:rPr>
              <w:t>34950</w:t>
            </w:r>
          </w:p>
        </w:tc>
        <w:tc>
          <w:tcPr>
            <w:tcW w:w="1162" w:type="dxa"/>
            <w:vAlign w:val="bottom"/>
          </w:tcPr>
          <w:p w:rsidR="006F1FD7" w:rsidRPr="0037758E" w:rsidRDefault="0037758E" w:rsidP="00250A82">
            <w:pPr>
              <w:jc w:val="center"/>
              <w:rPr>
                <w:sz w:val="26"/>
                <w:szCs w:val="26"/>
              </w:rPr>
            </w:pPr>
            <w:r w:rsidRPr="0037758E">
              <w:rPr>
                <w:sz w:val="26"/>
                <w:szCs w:val="26"/>
              </w:rPr>
              <w:t>3</w:t>
            </w:r>
            <w:r w:rsidR="003F719D">
              <w:rPr>
                <w:sz w:val="26"/>
                <w:szCs w:val="26"/>
              </w:rPr>
              <w:t>5650</w:t>
            </w:r>
          </w:p>
        </w:tc>
      </w:tr>
      <w:tr w:rsidR="006F1FD7" w:rsidRPr="00250A82" w:rsidTr="00250A82">
        <w:tc>
          <w:tcPr>
            <w:tcW w:w="3708" w:type="dxa"/>
          </w:tcPr>
          <w:p w:rsidR="006F1FD7" w:rsidRPr="00250A82" w:rsidRDefault="006F1FD7" w:rsidP="008F3128">
            <w:pPr>
              <w:rPr>
                <w:sz w:val="26"/>
                <w:szCs w:val="26"/>
              </w:rPr>
            </w:pPr>
            <w:r w:rsidRPr="00250A82">
              <w:rPr>
                <w:sz w:val="26"/>
                <w:szCs w:val="26"/>
              </w:rPr>
              <w:t>Среднемесячная заработная плата в бюджетной сфере, руб.</w:t>
            </w:r>
          </w:p>
        </w:tc>
        <w:tc>
          <w:tcPr>
            <w:tcW w:w="1206" w:type="dxa"/>
            <w:vAlign w:val="bottom"/>
          </w:tcPr>
          <w:p w:rsidR="006F1FD7" w:rsidRPr="0037758E" w:rsidRDefault="0037758E" w:rsidP="00250A82">
            <w:pPr>
              <w:jc w:val="center"/>
              <w:rPr>
                <w:sz w:val="26"/>
                <w:szCs w:val="26"/>
              </w:rPr>
            </w:pPr>
            <w:r w:rsidRPr="0037758E">
              <w:rPr>
                <w:sz w:val="26"/>
                <w:szCs w:val="26"/>
              </w:rPr>
              <w:t>2</w:t>
            </w:r>
            <w:r w:rsidR="003F719D">
              <w:rPr>
                <w:sz w:val="26"/>
                <w:szCs w:val="26"/>
              </w:rPr>
              <w:t>4513</w:t>
            </w:r>
          </w:p>
        </w:tc>
        <w:tc>
          <w:tcPr>
            <w:tcW w:w="1207" w:type="dxa"/>
            <w:vAlign w:val="bottom"/>
          </w:tcPr>
          <w:p w:rsidR="006F1FD7" w:rsidRPr="0037758E" w:rsidRDefault="00303A79" w:rsidP="00250A82">
            <w:pPr>
              <w:jc w:val="center"/>
              <w:rPr>
                <w:sz w:val="26"/>
                <w:szCs w:val="26"/>
              </w:rPr>
            </w:pPr>
            <w:r>
              <w:rPr>
                <w:sz w:val="26"/>
                <w:szCs w:val="26"/>
              </w:rPr>
              <w:t>26475</w:t>
            </w:r>
          </w:p>
        </w:tc>
        <w:tc>
          <w:tcPr>
            <w:tcW w:w="1078" w:type="dxa"/>
            <w:vAlign w:val="bottom"/>
          </w:tcPr>
          <w:p w:rsidR="006F1FD7" w:rsidRPr="00250A82" w:rsidRDefault="003F719D" w:rsidP="00497277">
            <w:pPr>
              <w:jc w:val="center"/>
              <w:rPr>
                <w:sz w:val="26"/>
                <w:szCs w:val="26"/>
              </w:rPr>
            </w:pPr>
            <w:r>
              <w:rPr>
                <w:sz w:val="26"/>
                <w:szCs w:val="26"/>
              </w:rPr>
              <w:t>30860</w:t>
            </w:r>
          </w:p>
        </w:tc>
        <w:tc>
          <w:tcPr>
            <w:tcW w:w="1313" w:type="dxa"/>
            <w:vAlign w:val="bottom"/>
          </w:tcPr>
          <w:p w:rsidR="006F1FD7" w:rsidRPr="00250A82" w:rsidRDefault="003F719D" w:rsidP="00497277">
            <w:pPr>
              <w:jc w:val="center"/>
              <w:rPr>
                <w:sz w:val="26"/>
                <w:szCs w:val="26"/>
              </w:rPr>
            </w:pPr>
            <w:r>
              <w:rPr>
                <w:sz w:val="26"/>
                <w:szCs w:val="26"/>
              </w:rPr>
              <w:t>31500</w:t>
            </w:r>
          </w:p>
        </w:tc>
        <w:tc>
          <w:tcPr>
            <w:tcW w:w="1162" w:type="dxa"/>
            <w:vAlign w:val="bottom"/>
          </w:tcPr>
          <w:p w:rsidR="006F1FD7" w:rsidRPr="00250A82" w:rsidRDefault="003F719D" w:rsidP="003F719D">
            <w:pPr>
              <w:rPr>
                <w:sz w:val="26"/>
                <w:szCs w:val="26"/>
              </w:rPr>
            </w:pPr>
            <w:r>
              <w:rPr>
                <w:sz w:val="26"/>
                <w:szCs w:val="26"/>
              </w:rPr>
              <w:t>32150</w:t>
            </w:r>
          </w:p>
        </w:tc>
      </w:tr>
    </w:tbl>
    <w:p w:rsidR="008148E8" w:rsidRDefault="008148E8" w:rsidP="008148E8">
      <w:pPr>
        <w:rPr>
          <w:b/>
          <w:sz w:val="28"/>
          <w:szCs w:val="28"/>
        </w:rPr>
      </w:pPr>
    </w:p>
    <w:p w:rsidR="0048256D" w:rsidRDefault="0048256D" w:rsidP="008148E8">
      <w:pPr>
        <w:rPr>
          <w:b/>
          <w:sz w:val="28"/>
          <w:szCs w:val="28"/>
        </w:rPr>
      </w:pPr>
    </w:p>
    <w:p w:rsidR="0048256D" w:rsidRDefault="0048256D" w:rsidP="008148E8">
      <w:pPr>
        <w:rPr>
          <w:b/>
          <w:sz w:val="28"/>
          <w:szCs w:val="28"/>
        </w:rPr>
      </w:pPr>
    </w:p>
    <w:p w:rsidR="0048256D" w:rsidRDefault="0048256D" w:rsidP="008148E8">
      <w:pPr>
        <w:rPr>
          <w:b/>
          <w:sz w:val="28"/>
          <w:szCs w:val="28"/>
        </w:rPr>
      </w:pPr>
    </w:p>
    <w:p w:rsidR="0048256D" w:rsidRDefault="0048256D" w:rsidP="008148E8">
      <w:pPr>
        <w:rPr>
          <w:b/>
          <w:sz w:val="28"/>
          <w:szCs w:val="28"/>
        </w:rPr>
      </w:pPr>
    </w:p>
    <w:p w:rsidR="00C47FEF" w:rsidRDefault="00C47FEF" w:rsidP="008148E8">
      <w:pPr>
        <w:rPr>
          <w:b/>
          <w:sz w:val="28"/>
          <w:szCs w:val="28"/>
        </w:rPr>
      </w:pPr>
    </w:p>
    <w:p w:rsidR="0048256D" w:rsidRDefault="0048256D" w:rsidP="008148E8">
      <w:pPr>
        <w:rPr>
          <w:b/>
          <w:sz w:val="28"/>
          <w:szCs w:val="28"/>
        </w:rPr>
      </w:pPr>
    </w:p>
    <w:p w:rsidR="009A6E15" w:rsidRDefault="009A6E15" w:rsidP="008148E8">
      <w:pPr>
        <w:rPr>
          <w:b/>
          <w:sz w:val="28"/>
          <w:szCs w:val="28"/>
        </w:rPr>
      </w:pPr>
    </w:p>
    <w:p w:rsidR="00250A82" w:rsidRDefault="00250A82" w:rsidP="008148E8">
      <w:pPr>
        <w:rPr>
          <w:b/>
          <w:sz w:val="28"/>
          <w:szCs w:val="28"/>
        </w:rPr>
      </w:pPr>
    </w:p>
    <w:p w:rsidR="00250A82" w:rsidRDefault="00250A82" w:rsidP="008148E8">
      <w:pPr>
        <w:rPr>
          <w:b/>
          <w:sz w:val="28"/>
          <w:szCs w:val="28"/>
        </w:rPr>
      </w:pPr>
    </w:p>
    <w:p w:rsidR="0048256D" w:rsidRDefault="0048256D" w:rsidP="008148E8">
      <w:pPr>
        <w:rPr>
          <w:b/>
          <w:sz w:val="28"/>
          <w:szCs w:val="28"/>
        </w:rPr>
      </w:pPr>
    </w:p>
    <w:p w:rsidR="0048256D" w:rsidRPr="008037DE" w:rsidRDefault="0048256D" w:rsidP="002C1259">
      <w:pPr>
        <w:pStyle w:val="20"/>
        <w:spacing w:after="0" w:line="240" w:lineRule="auto"/>
        <w:jc w:val="right"/>
        <w:rPr>
          <w:sz w:val="28"/>
          <w:szCs w:val="28"/>
        </w:rPr>
      </w:pPr>
      <w:r>
        <w:rPr>
          <w:sz w:val="28"/>
          <w:szCs w:val="28"/>
        </w:rPr>
        <w:lastRenderedPageBreak/>
        <w:t>Приложение № 2</w:t>
      </w:r>
    </w:p>
    <w:p w:rsidR="0048256D" w:rsidRPr="008037DE" w:rsidRDefault="0048256D" w:rsidP="002C1259">
      <w:pPr>
        <w:pStyle w:val="20"/>
        <w:spacing w:after="0" w:line="240" w:lineRule="auto"/>
        <w:jc w:val="right"/>
        <w:rPr>
          <w:sz w:val="28"/>
          <w:szCs w:val="28"/>
        </w:rPr>
      </w:pPr>
      <w:r w:rsidRPr="008037DE">
        <w:rPr>
          <w:sz w:val="28"/>
          <w:szCs w:val="28"/>
        </w:rPr>
        <w:t xml:space="preserve">к постановлению администрации </w:t>
      </w:r>
    </w:p>
    <w:p w:rsidR="0048256D" w:rsidRPr="008037DE" w:rsidRDefault="0048256D" w:rsidP="002C1259">
      <w:pPr>
        <w:pStyle w:val="20"/>
        <w:spacing w:after="0" w:line="240" w:lineRule="auto"/>
        <w:jc w:val="right"/>
        <w:rPr>
          <w:sz w:val="28"/>
          <w:szCs w:val="28"/>
        </w:rPr>
      </w:pPr>
      <w:r w:rsidRPr="008037DE">
        <w:rPr>
          <w:sz w:val="28"/>
          <w:szCs w:val="28"/>
        </w:rPr>
        <w:t>Нижнекисляйского городского поселения</w:t>
      </w:r>
    </w:p>
    <w:p w:rsidR="0048256D" w:rsidRPr="00306283" w:rsidRDefault="00FC19F5" w:rsidP="002C1259">
      <w:pPr>
        <w:pStyle w:val="20"/>
        <w:spacing w:after="0" w:line="240" w:lineRule="auto"/>
        <w:jc w:val="right"/>
        <w:rPr>
          <w:sz w:val="28"/>
          <w:szCs w:val="28"/>
        </w:rPr>
      </w:pPr>
      <w:r>
        <w:rPr>
          <w:sz w:val="28"/>
          <w:szCs w:val="28"/>
        </w:rPr>
        <w:t xml:space="preserve">от </w:t>
      </w:r>
      <w:r w:rsidR="00135A67">
        <w:rPr>
          <w:sz w:val="28"/>
          <w:szCs w:val="28"/>
        </w:rPr>
        <w:t>______</w:t>
      </w:r>
      <w:r w:rsidR="00AB23AF">
        <w:rPr>
          <w:sz w:val="28"/>
          <w:szCs w:val="28"/>
        </w:rPr>
        <w:t xml:space="preserve"> 20</w:t>
      </w:r>
      <w:r w:rsidR="0037758E">
        <w:rPr>
          <w:sz w:val="28"/>
          <w:szCs w:val="28"/>
        </w:rPr>
        <w:t>2</w:t>
      </w:r>
      <w:r>
        <w:rPr>
          <w:sz w:val="28"/>
          <w:szCs w:val="28"/>
        </w:rPr>
        <w:t>3</w:t>
      </w:r>
      <w:r w:rsidR="00B179C9">
        <w:rPr>
          <w:sz w:val="28"/>
          <w:szCs w:val="28"/>
        </w:rPr>
        <w:t xml:space="preserve"> года</w:t>
      </w:r>
      <w:r w:rsidR="002C1259">
        <w:rPr>
          <w:sz w:val="28"/>
          <w:szCs w:val="28"/>
        </w:rPr>
        <w:t xml:space="preserve"> </w:t>
      </w:r>
      <w:r w:rsidR="0031451B" w:rsidRPr="008037DE">
        <w:rPr>
          <w:sz w:val="28"/>
          <w:szCs w:val="28"/>
        </w:rPr>
        <w:t>№</w:t>
      </w:r>
      <w:r>
        <w:rPr>
          <w:sz w:val="28"/>
          <w:szCs w:val="28"/>
        </w:rPr>
        <w:t xml:space="preserve"> </w:t>
      </w:r>
      <w:r w:rsidR="00135A67">
        <w:rPr>
          <w:sz w:val="28"/>
          <w:szCs w:val="28"/>
        </w:rPr>
        <w:t>____</w:t>
      </w:r>
    </w:p>
    <w:p w:rsidR="009A6E15" w:rsidRPr="009A6E15" w:rsidRDefault="009A6E15" w:rsidP="009A6E15">
      <w:pPr>
        <w:ind w:firstLine="709"/>
        <w:jc w:val="center"/>
        <w:rPr>
          <w:rFonts w:eastAsia="Calibri" w:cs="Calibri"/>
          <w:b/>
          <w:sz w:val="40"/>
          <w:szCs w:val="40"/>
          <w:lang w:eastAsia="en-US"/>
        </w:rPr>
      </w:pPr>
    </w:p>
    <w:p w:rsidR="009A6E15" w:rsidRPr="009A6E15" w:rsidRDefault="009A6E15" w:rsidP="009A6E15">
      <w:pPr>
        <w:widowControl w:val="0"/>
        <w:autoSpaceDE w:val="0"/>
        <w:autoSpaceDN w:val="0"/>
        <w:adjustRightInd w:val="0"/>
        <w:jc w:val="center"/>
        <w:rPr>
          <w:rFonts w:eastAsia="Calibri"/>
          <w:b/>
          <w:bCs/>
          <w:color w:val="000000"/>
          <w:sz w:val="28"/>
          <w:szCs w:val="28"/>
        </w:rPr>
      </w:pPr>
      <w:r w:rsidRPr="009A6E15">
        <w:rPr>
          <w:rFonts w:eastAsia="Calibri"/>
          <w:b/>
          <w:bCs/>
          <w:color w:val="000000"/>
          <w:sz w:val="28"/>
          <w:szCs w:val="28"/>
        </w:rPr>
        <w:t>ОСНОВНЫЕ НАПРАВЛЕНИЯ</w:t>
      </w:r>
    </w:p>
    <w:p w:rsidR="009A6E15" w:rsidRPr="009A6E15" w:rsidRDefault="009A6E15" w:rsidP="009A6E15">
      <w:pPr>
        <w:widowControl w:val="0"/>
        <w:autoSpaceDE w:val="0"/>
        <w:autoSpaceDN w:val="0"/>
        <w:adjustRightInd w:val="0"/>
        <w:jc w:val="center"/>
        <w:rPr>
          <w:rFonts w:eastAsia="Calibri"/>
          <w:b/>
          <w:bCs/>
          <w:color w:val="000000"/>
          <w:sz w:val="28"/>
          <w:szCs w:val="28"/>
        </w:rPr>
      </w:pPr>
      <w:r w:rsidRPr="009A6E15">
        <w:rPr>
          <w:rFonts w:eastAsia="Calibri"/>
          <w:b/>
          <w:bCs/>
          <w:color w:val="000000"/>
          <w:sz w:val="28"/>
          <w:szCs w:val="28"/>
        </w:rPr>
        <w:t xml:space="preserve">бюджетной </w:t>
      </w:r>
      <w:r w:rsidR="00306283">
        <w:rPr>
          <w:rFonts w:eastAsia="Calibri"/>
          <w:b/>
          <w:bCs/>
          <w:color w:val="000000"/>
          <w:sz w:val="28"/>
          <w:szCs w:val="28"/>
        </w:rPr>
        <w:t xml:space="preserve">и налоговой </w:t>
      </w:r>
      <w:r w:rsidRPr="009A6E15">
        <w:rPr>
          <w:rFonts w:eastAsia="Calibri"/>
          <w:b/>
          <w:bCs/>
          <w:color w:val="000000"/>
          <w:sz w:val="28"/>
          <w:szCs w:val="28"/>
        </w:rPr>
        <w:t xml:space="preserve">политики Нижнекисляйского </w:t>
      </w:r>
      <w:proofErr w:type="gramStart"/>
      <w:r w:rsidRPr="009A6E15">
        <w:rPr>
          <w:rFonts w:eastAsia="Calibri"/>
          <w:b/>
          <w:bCs/>
          <w:color w:val="000000"/>
          <w:sz w:val="28"/>
          <w:szCs w:val="28"/>
        </w:rPr>
        <w:t>городского</w:t>
      </w:r>
      <w:proofErr w:type="gramEnd"/>
    </w:p>
    <w:p w:rsidR="009A6E15" w:rsidRPr="009A6E15" w:rsidRDefault="00AB23AF" w:rsidP="009A6E15">
      <w:pPr>
        <w:widowControl w:val="0"/>
        <w:autoSpaceDE w:val="0"/>
        <w:autoSpaceDN w:val="0"/>
        <w:adjustRightInd w:val="0"/>
        <w:jc w:val="center"/>
        <w:rPr>
          <w:rFonts w:eastAsia="Calibri"/>
          <w:b/>
          <w:bCs/>
          <w:color w:val="000000"/>
          <w:sz w:val="28"/>
          <w:szCs w:val="28"/>
        </w:rPr>
      </w:pPr>
      <w:r>
        <w:rPr>
          <w:rFonts w:eastAsia="Calibri"/>
          <w:b/>
          <w:bCs/>
          <w:color w:val="000000"/>
          <w:sz w:val="28"/>
          <w:szCs w:val="28"/>
        </w:rPr>
        <w:t xml:space="preserve"> поселения на 202</w:t>
      </w:r>
      <w:r w:rsidR="00FC19F5">
        <w:rPr>
          <w:rFonts w:eastAsia="Calibri"/>
          <w:b/>
          <w:bCs/>
          <w:color w:val="000000"/>
          <w:sz w:val="28"/>
          <w:szCs w:val="28"/>
        </w:rPr>
        <w:t>4</w:t>
      </w:r>
      <w:r>
        <w:rPr>
          <w:rFonts w:eastAsia="Calibri"/>
          <w:b/>
          <w:bCs/>
          <w:color w:val="000000"/>
          <w:sz w:val="28"/>
          <w:szCs w:val="28"/>
        </w:rPr>
        <w:t xml:space="preserve"> год и на плановый период 202</w:t>
      </w:r>
      <w:r w:rsidR="00FC19F5">
        <w:rPr>
          <w:rFonts w:eastAsia="Calibri"/>
          <w:b/>
          <w:bCs/>
          <w:color w:val="000000"/>
          <w:sz w:val="28"/>
          <w:szCs w:val="28"/>
        </w:rPr>
        <w:t>5</w:t>
      </w:r>
      <w:r w:rsidR="009A6E15" w:rsidRPr="009A6E15">
        <w:rPr>
          <w:rFonts w:eastAsia="Calibri"/>
          <w:b/>
          <w:bCs/>
          <w:color w:val="000000"/>
          <w:sz w:val="28"/>
          <w:szCs w:val="28"/>
        </w:rPr>
        <w:t xml:space="preserve"> и 20</w:t>
      </w:r>
      <w:r>
        <w:rPr>
          <w:rFonts w:eastAsia="Calibri"/>
          <w:b/>
          <w:bCs/>
          <w:color w:val="000000"/>
          <w:sz w:val="28"/>
          <w:szCs w:val="28"/>
        </w:rPr>
        <w:t>2</w:t>
      </w:r>
      <w:r w:rsidR="00FC19F5">
        <w:rPr>
          <w:rFonts w:eastAsia="Calibri"/>
          <w:b/>
          <w:bCs/>
          <w:color w:val="000000"/>
          <w:sz w:val="28"/>
          <w:szCs w:val="28"/>
        </w:rPr>
        <w:t>6</w:t>
      </w:r>
      <w:r w:rsidR="008A5244">
        <w:rPr>
          <w:rFonts w:eastAsia="Calibri"/>
          <w:b/>
          <w:bCs/>
          <w:color w:val="000000"/>
          <w:sz w:val="28"/>
          <w:szCs w:val="28"/>
        </w:rPr>
        <w:t xml:space="preserve"> годов</w:t>
      </w:r>
    </w:p>
    <w:p w:rsidR="009A6E15" w:rsidRPr="009A6E15" w:rsidRDefault="009A6E15" w:rsidP="009A6E15">
      <w:pPr>
        <w:ind w:left="5103" w:firstLine="709"/>
        <w:rPr>
          <w:rFonts w:eastAsia="Calibri"/>
          <w:b/>
          <w:sz w:val="28"/>
          <w:szCs w:val="28"/>
          <w:lang w:eastAsia="en-US"/>
        </w:rPr>
      </w:pPr>
    </w:p>
    <w:p w:rsidR="00356F5B" w:rsidRPr="00217840" w:rsidRDefault="00306283" w:rsidP="00714A4B">
      <w:pPr>
        <w:ind w:firstLine="709"/>
        <w:jc w:val="both"/>
        <w:rPr>
          <w:sz w:val="28"/>
          <w:szCs w:val="28"/>
        </w:rPr>
      </w:pPr>
      <w:proofErr w:type="gramStart"/>
      <w:r w:rsidRPr="00306283">
        <w:rPr>
          <w:rFonts w:eastAsia="Calibri"/>
          <w:sz w:val="28"/>
          <w:szCs w:val="28"/>
        </w:rPr>
        <w:t xml:space="preserve">Основные направления бюджетной и налоговой политики </w:t>
      </w:r>
      <w:r w:rsidRPr="00306283">
        <w:rPr>
          <w:rFonts w:eastAsia="Calibri"/>
          <w:bCs/>
          <w:sz w:val="28"/>
          <w:szCs w:val="28"/>
        </w:rPr>
        <w:t>Нижнекисляйского городского поселения</w:t>
      </w:r>
      <w:r w:rsidRPr="00306283">
        <w:rPr>
          <w:rFonts w:eastAsia="Calibri"/>
          <w:sz w:val="28"/>
          <w:szCs w:val="28"/>
        </w:rPr>
        <w:t xml:space="preserve"> на 20</w:t>
      </w:r>
      <w:r w:rsidR="003F719D">
        <w:rPr>
          <w:rFonts w:eastAsia="Calibri"/>
          <w:sz w:val="28"/>
          <w:szCs w:val="28"/>
        </w:rPr>
        <w:t>24</w:t>
      </w:r>
      <w:r w:rsidR="00714A4B">
        <w:rPr>
          <w:rFonts w:eastAsia="Calibri"/>
          <w:sz w:val="28"/>
          <w:szCs w:val="28"/>
        </w:rPr>
        <w:t xml:space="preserve"> </w:t>
      </w:r>
      <w:r w:rsidRPr="00306283">
        <w:rPr>
          <w:rFonts w:eastAsia="Calibri"/>
          <w:sz w:val="28"/>
          <w:szCs w:val="28"/>
        </w:rPr>
        <w:t>год и на плановый период 202</w:t>
      </w:r>
      <w:r w:rsidR="003F719D">
        <w:rPr>
          <w:rFonts w:eastAsia="Calibri"/>
          <w:sz w:val="28"/>
          <w:szCs w:val="28"/>
        </w:rPr>
        <w:t>5</w:t>
      </w:r>
      <w:r w:rsidRPr="00306283">
        <w:rPr>
          <w:rFonts w:eastAsia="Calibri"/>
          <w:sz w:val="28"/>
          <w:szCs w:val="28"/>
        </w:rPr>
        <w:t xml:space="preserve"> и 202</w:t>
      </w:r>
      <w:r w:rsidR="003F719D">
        <w:rPr>
          <w:rFonts w:eastAsia="Calibri"/>
          <w:sz w:val="28"/>
          <w:szCs w:val="28"/>
        </w:rPr>
        <w:t>6</w:t>
      </w:r>
      <w:r w:rsidRPr="00306283">
        <w:rPr>
          <w:rFonts w:eastAsia="Calibri"/>
          <w:sz w:val="28"/>
          <w:szCs w:val="28"/>
        </w:rPr>
        <w:t xml:space="preserve"> годов (далее – Основные направления бюджетной и налоговой политики </w:t>
      </w:r>
      <w:r>
        <w:rPr>
          <w:rFonts w:eastAsia="Calibri"/>
          <w:sz w:val="28"/>
          <w:szCs w:val="28"/>
        </w:rPr>
        <w:t>поселения</w:t>
      </w:r>
      <w:r w:rsidRPr="00306283">
        <w:rPr>
          <w:rFonts w:eastAsia="Calibri"/>
          <w:sz w:val="28"/>
          <w:szCs w:val="28"/>
        </w:rPr>
        <w:t>) подготовлены в соответствии со статьями 172 и 184.2 Бюджетного кодекса Российской Федерации</w:t>
      </w:r>
      <w:r w:rsidR="00356F5B">
        <w:rPr>
          <w:rFonts w:eastAsia="Calibri"/>
          <w:sz w:val="28"/>
          <w:szCs w:val="28"/>
        </w:rPr>
        <w:t>,</w:t>
      </w:r>
      <w:r w:rsidR="001E6ED2">
        <w:rPr>
          <w:rFonts w:eastAsia="Calibri"/>
          <w:sz w:val="28"/>
          <w:szCs w:val="28"/>
        </w:rPr>
        <w:t xml:space="preserve"> </w:t>
      </w:r>
      <w:r w:rsidR="00356F5B" w:rsidRPr="00217840">
        <w:rPr>
          <w:sz w:val="28"/>
          <w:szCs w:val="28"/>
        </w:rPr>
        <w:t xml:space="preserve">решением Совета народных депутатов </w:t>
      </w:r>
      <w:r w:rsidR="00356F5B">
        <w:rPr>
          <w:sz w:val="28"/>
          <w:szCs w:val="28"/>
        </w:rPr>
        <w:t>Нижнекисляйского городского</w:t>
      </w:r>
      <w:r w:rsidR="00356F5B" w:rsidRPr="00217840">
        <w:rPr>
          <w:sz w:val="28"/>
          <w:szCs w:val="28"/>
        </w:rPr>
        <w:t xml:space="preserve"> поселения </w:t>
      </w:r>
      <w:r w:rsidR="00356F5B">
        <w:rPr>
          <w:sz w:val="28"/>
          <w:szCs w:val="28"/>
        </w:rPr>
        <w:t xml:space="preserve">«Об утверждении </w:t>
      </w:r>
      <w:r w:rsidR="00356F5B" w:rsidRPr="008D715B">
        <w:rPr>
          <w:sz w:val="28"/>
          <w:szCs w:val="28"/>
        </w:rPr>
        <w:t>Положения о бюджетном процессе в Нижнекисляйском городском поселении Бутурлиновского муниципального района</w:t>
      </w:r>
      <w:proofErr w:type="gramEnd"/>
      <w:r w:rsidR="00356F5B" w:rsidRPr="008D715B">
        <w:rPr>
          <w:sz w:val="28"/>
          <w:szCs w:val="28"/>
        </w:rPr>
        <w:t xml:space="preserve"> Воронежской области</w:t>
      </w:r>
      <w:proofErr w:type="gramStart"/>
      <w:r w:rsidR="00356F5B" w:rsidRPr="008D715B">
        <w:rPr>
          <w:sz w:val="28"/>
          <w:szCs w:val="28"/>
        </w:rPr>
        <w:t>»</w:t>
      </w:r>
      <w:r w:rsidR="00356F5B" w:rsidRPr="00217840">
        <w:rPr>
          <w:sz w:val="28"/>
          <w:szCs w:val="28"/>
        </w:rPr>
        <w:t>и</w:t>
      </w:r>
      <w:proofErr w:type="gramEnd"/>
      <w:r w:rsidR="00356F5B" w:rsidRPr="00217840">
        <w:rPr>
          <w:sz w:val="28"/>
          <w:szCs w:val="28"/>
        </w:rPr>
        <w:t xml:space="preserve"> с учетом итогов реализации бюджетной и налоговой политики </w:t>
      </w:r>
      <w:r w:rsidR="00356F5B">
        <w:rPr>
          <w:sz w:val="28"/>
          <w:szCs w:val="28"/>
        </w:rPr>
        <w:t>Нижнекисляйского городского</w:t>
      </w:r>
      <w:r w:rsidR="00356F5B" w:rsidRPr="00217840">
        <w:rPr>
          <w:sz w:val="28"/>
          <w:szCs w:val="28"/>
        </w:rPr>
        <w:t xml:space="preserve"> поселения </w:t>
      </w:r>
      <w:r w:rsidR="00356F5B">
        <w:rPr>
          <w:sz w:val="28"/>
          <w:szCs w:val="28"/>
        </w:rPr>
        <w:t xml:space="preserve">Бутурлиновского муниципального района Воронежской области </w:t>
      </w:r>
      <w:r w:rsidR="003F719D">
        <w:rPr>
          <w:sz w:val="28"/>
          <w:szCs w:val="28"/>
        </w:rPr>
        <w:t>на период  2024-2025</w:t>
      </w:r>
      <w:r w:rsidR="00356F5B" w:rsidRPr="00217840">
        <w:rPr>
          <w:sz w:val="28"/>
          <w:szCs w:val="28"/>
        </w:rPr>
        <w:t xml:space="preserve"> годов.</w:t>
      </w:r>
    </w:p>
    <w:p w:rsidR="00870397" w:rsidRPr="00217840" w:rsidRDefault="00870397" w:rsidP="00714A4B">
      <w:pPr>
        <w:autoSpaceDE w:val="0"/>
        <w:autoSpaceDN w:val="0"/>
        <w:adjustRightInd w:val="0"/>
        <w:ind w:firstLine="708"/>
        <w:jc w:val="both"/>
        <w:rPr>
          <w:sz w:val="28"/>
          <w:szCs w:val="28"/>
        </w:rPr>
      </w:pPr>
      <w:proofErr w:type="gramStart"/>
      <w:r w:rsidRPr="00217840">
        <w:rPr>
          <w:sz w:val="28"/>
          <w:szCs w:val="28"/>
        </w:rPr>
        <w:t xml:space="preserve">При подготовке Основных направлений бюджетной и налоговой политики поселения учтены положения Основных направлений бюджетной, налоговой и </w:t>
      </w:r>
      <w:proofErr w:type="spellStart"/>
      <w:r w:rsidRPr="00217840">
        <w:rPr>
          <w:sz w:val="28"/>
          <w:szCs w:val="28"/>
        </w:rPr>
        <w:t>там</w:t>
      </w:r>
      <w:r w:rsidR="003F719D">
        <w:rPr>
          <w:sz w:val="28"/>
          <w:szCs w:val="28"/>
        </w:rPr>
        <w:t>оженно-тарифной</w:t>
      </w:r>
      <w:proofErr w:type="spellEnd"/>
      <w:r w:rsidR="003F719D">
        <w:rPr>
          <w:sz w:val="28"/>
          <w:szCs w:val="28"/>
        </w:rPr>
        <w:t xml:space="preserve"> политики на 2024 год и плановый период 2025 и 2026</w:t>
      </w:r>
      <w:r w:rsidRPr="00217840">
        <w:rPr>
          <w:sz w:val="28"/>
          <w:szCs w:val="28"/>
        </w:rPr>
        <w:t xml:space="preserve"> годов</w:t>
      </w:r>
      <w:r w:rsidR="00714A4B">
        <w:rPr>
          <w:sz w:val="28"/>
          <w:szCs w:val="28"/>
        </w:rPr>
        <w:t xml:space="preserve"> </w:t>
      </w:r>
      <w:r w:rsidRPr="00217840">
        <w:rPr>
          <w:sz w:val="28"/>
          <w:szCs w:val="28"/>
        </w:rPr>
        <w:t>Российской Федерации, послания Президента Российской Федерации Федеральному Собранию Российской от 21апреля 2021 года, Указов Президента Российской Федерации от 7 мая 2018 года № 204 «О национальных целях и стратегических задачах развития Российской Федерации</w:t>
      </w:r>
      <w:proofErr w:type="gramEnd"/>
      <w:r w:rsidRPr="00217840">
        <w:rPr>
          <w:sz w:val="28"/>
          <w:szCs w:val="28"/>
        </w:rPr>
        <w:t xml:space="preserve"> на период до 2024 года» и от 21 июля 2020 года № 474 «О национальных целях развития Российской Федерации на период до 2030 года», основных параметров прогноза социально-экономического развития </w:t>
      </w:r>
      <w:r w:rsidR="00060A0D">
        <w:rPr>
          <w:sz w:val="28"/>
          <w:szCs w:val="28"/>
        </w:rPr>
        <w:t>Нижнекисляйского городского</w:t>
      </w:r>
      <w:r w:rsidRPr="00217840">
        <w:rPr>
          <w:sz w:val="28"/>
          <w:szCs w:val="28"/>
        </w:rPr>
        <w:t xml:space="preserve"> поселения</w:t>
      </w:r>
      <w:r>
        <w:rPr>
          <w:sz w:val="28"/>
          <w:szCs w:val="28"/>
        </w:rPr>
        <w:t xml:space="preserve"> Бутурлиновского муниципального района Воронежской области</w:t>
      </w:r>
      <w:r w:rsidRPr="00217840">
        <w:rPr>
          <w:sz w:val="28"/>
          <w:szCs w:val="28"/>
        </w:rPr>
        <w:t xml:space="preserve">. </w:t>
      </w:r>
    </w:p>
    <w:p w:rsidR="00060A0D" w:rsidRPr="00217840" w:rsidRDefault="00060A0D" w:rsidP="00714A4B">
      <w:pPr>
        <w:shd w:val="clear" w:color="auto" w:fill="FFFFFF"/>
        <w:ind w:firstLine="709"/>
        <w:jc w:val="both"/>
        <w:rPr>
          <w:sz w:val="28"/>
          <w:szCs w:val="28"/>
        </w:rPr>
      </w:pPr>
      <w:r w:rsidRPr="00217840">
        <w:rPr>
          <w:sz w:val="28"/>
          <w:szCs w:val="28"/>
        </w:rPr>
        <w:t xml:space="preserve">Целью основных направлений бюджетной и налоговой политики является определение условий, используемых </w:t>
      </w:r>
      <w:r>
        <w:rPr>
          <w:sz w:val="28"/>
          <w:szCs w:val="28"/>
        </w:rPr>
        <w:t>при составлении проекта бюджета Нижнекисляйского городского</w:t>
      </w:r>
      <w:r w:rsidR="003F719D">
        <w:rPr>
          <w:sz w:val="28"/>
          <w:szCs w:val="28"/>
        </w:rPr>
        <w:t xml:space="preserve"> поселения на 2024 год и плановый период 2025-2026 </w:t>
      </w:r>
      <w:r w:rsidRPr="00217840">
        <w:rPr>
          <w:sz w:val="28"/>
          <w:szCs w:val="28"/>
        </w:rPr>
        <w:t xml:space="preserve">годов, основных подходов к его формированию, основных характеристик и прогнозируемых параметров бюджета поселения, обеспечение прозрачности и открытости бюджетного планирования. </w:t>
      </w:r>
    </w:p>
    <w:p w:rsidR="00060A0D" w:rsidRPr="00217840" w:rsidRDefault="00060A0D" w:rsidP="00714A4B">
      <w:pPr>
        <w:tabs>
          <w:tab w:val="left" w:pos="993"/>
        </w:tabs>
        <w:autoSpaceDE w:val="0"/>
        <w:autoSpaceDN w:val="0"/>
        <w:adjustRightInd w:val="0"/>
        <w:ind w:firstLine="709"/>
        <w:jc w:val="both"/>
        <w:rPr>
          <w:sz w:val="28"/>
          <w:szCs w:val="28"/>
        </w:rPr>
      </w:pPr>
      <w:r w:rsidRPr="00217840">
        <w:rPr>
          <w:sz w:val="28"/>
          <w:szCs w:val="28"/>
        </w:rPr>
        <w:t xml:space="preserve">Бюджетная и налоговая политика </w:t>
      </w:r>
      <w:r>
        <w:rPr>
          <w:sz w:val="28"/>
          <w:szCs w:val="28"/>
        </w:rPr>
        <w:t>Нижнекисляйского городского</w:t>
      </w:r>
      <w:r w:rsidRPr="00217840">
        <w:rPr>
          <w:sz w:val="28"/>
          <w:szCs w:val="28"/>
        </w:rPr>
        <w:t xml:space="preserve"> поселения Бутурлиновского муниципального района Воронежской области на среднесрочную перспективу сохранит преемственность в достижении поставленных ранее целей и задач, предусматривающих повышение эффективности использования доходного потенциала, выполнение социальных гарантий, стимулирование инвестиционной и инновационной активности в сложившихся экономических условиях.</w:t>
      </w:r>
    </w:p>
    <w:p w:rsidR="00306283" w:rsidRDefault="00306283" w:rsidP="00714A4B">
      <w:pPr>
        <w:overflowPunct w:val="0"/>
        <w:autoSpaceDE w:val="0"/>
        <w:autoSpaceDN w:val="0"/>
        <w:adjustRightInd w:val="0"/>
        <w:contextualSpacing/>
        <w:jc w:val="both"/>
        <w:textAlignment w:val="baseline"/>
        <w:rPr>
          <w:rFonts w:eastAsia="Calibri"/>
          <w:sz w:val="28"/>
          <w:szCs w:val="28"/>
        </w:rPr>
      </w:pPr>
      <w:r w:rsidRPr="00306283">
        <w:rPr>
          <w:rFonts w:eastAsia="Calibri"/>
          <w:sz w:val="28"/>
          <w:szCs w:val="28"/>
        </w:rPr>
        <w:lastRenderedPageBreak/>
        <w:t>Основными направлениями бюджетной и налоговой политики на 20</w:t>
      </w:r>
      <w:r w:rsidR="003F719D">
        <w:rPr>
          <w:rFonts w:eastAsia="Calibri"/>
          <w:sz w:val="28"/>
          <w:szCs w:val="28"/>
        </w:rPr>
        <w:t>24</w:t>
      </w:r>
      <w:r w:rsidRPr="00306283">
        <w:rPr>
          <w:rFonts w:eastAsia="Calibri"/>
          <w:sz w:val="28"/>
          <w:szCs w:val="28"/>
        </w:rPr>
        <w:t> год и на плановый период 202</w:t>
      </w:r>
      <w:r w:rsidR="003F719D">
        <w:rPr>
          <w:rFonts w:eastAsia="Calibri"/>
          <w:sz w:val="28"/>
          <w:szCs w:val="28"/>
        </w:rPr>
        <w:t>5</w:t>
      </w:r>
      <w:r w:rsidRPr="00306283">
        <w:rPr>
          <w:rFonts w:eastAsia="Calibri"/>
          <w:sz w:val="28"/>
          <w:szCs w:val="28"/>
        </w:rPr>
        <w:t xml:space="preserve"> и 202</w:t>
      </w:r>
      <w:r w:rsidR="003F719D">
        <w:rPr>
          <w:rFonts w:eastAsia="Calibri"/>
          <w:sz w:val="28"/>
          <w:szCs w:val="28"/>
        </w:rPr>
        <w:t>6</w:t>
      </w:r>
      <w:r w:rsidRPr="00306283">
        <w:rPr>
          <w:rFonts w:eastAsia="Calibri"/>
          <w:sz w:val="28"/>
          <w:szCs w:val="28"/>
        </w:rPr>
        <w:t xml:space="preserve"> годов являются:</w:t>
      </w:r>
    </w:p>
    <w:p w:rsidR="007A407C" w:rsidRPr="00217840" w:rsidRDefault="007A407C" w:rsidP="00714A4B">
      <w:pPr>
        <w:pStyle w:val="formattext"/>
        <w:shd w:val="clear" w:color="auto" w:fill="FFFFFF"/>
        <w:spacing w:before="0" w:beforeAutospacing="0" w:after="0" w:afterAutospacing="0"/>
        <w:ind w:firstLine="652"/>
        <w:jc w:val="both"/>
        <w:textAlignment w:val="baseline"/>
        <w:rPr>
          <w:sz w:val="28"/>
          <w:szCs w:val="28"/>
        </w:rPr>
      </w:pPr>
      <w:r w:rsidRPr="00217840">
        <w:rPr>
          <w:sz w:val="28"/>
          <w:szCs w:val="28"/>
        </w:rPr>
        <w:t>- продолжение политики обоснованности и эффективности применения налоговых льгот, отмена неэффективных и невостребованных льгот;</w:t>
      </w:r>
    </w:p>
    <w:p w:rsidR="007A407C" w:rsidRPr="00217840" w:rsidRDefault="007A407C" w:rsidP="00714A4B">
      <w:pPr>
        <w:pStyle w:val="formattext"/>
        <w:shd w:val="clear" w:color="auto" w:fill="FFFFFF"/>
        <w:spacing w:before="0" w:beforeAutospacing="0" w:after="0" w:afterAutospacing="0"/>
        <w:ind w:firstLine="652"/>
        <w:jc w:val="both"/>
        <w:textAlignment w:val="baseline"/>
        <w:rPr>
          <w:sz w:val="28"/>
          <w:szCs w:val="28"/>
        </w:rPr>
      </w:pPr>
      <w:r w:rsidRPr="00217840">
        <w:rPr>
          <w:sz w:val="28"/>
          <w:szCs w:val="28"/>
        </w:rPr>
        <w:t xml:space="preserve">- дальнейшее совершенствование налогового администрирования, повышение уровня ответственности главных администраторов доходов за качественное прогнозирование доходов бюджета поселения и выполнение в полном объеме утвержденных годовых назначений по доходам местного бюджета, </w:t>
      </w:r>
      <w:r w:rsidR="002C7ACA">
        <w:rPr>
          <w:sz w:val="28"/>
          <w:szCs w:val="28"/>
        </w:rPr>
        <w:t xml:space="preserve">активизация претензионной </w:t>
      </w:r>
      <w:r w:rsidRPr="00217840">
        <w:rPr>
          <w:sz w:val="28"/>
          <w:szCs w:val="28"/>
        </w:rPr>
        <w:t xml:space="preserve"> деятельности;</w:t>
      </w:r>
    </w:p>
    <w:p w:rsidR="007A407C" w:rsidRPr="00217840" w:rsidRDefault="007A407C" w:rsidP="00714A4B">
      <w:pPr>
        <w:pStyle w:val="formattext"/>
        <w:shd w:val="clear" w:color="auto" w:fill="FFFFFF"/>
        <w:spacing w:before="0" w:beforeAutospacing="0" w:after="0" w:afterAutospacing="0"/>
        <w:ind w:firstLine="652"/>
        <w:jc w:val="both"/>
        <w:textAlignment w:val="baseline"/>
        <w:rPr>
          <w:sz w:val="28"/>
          <w:szCs w:val="28"/>
        </w:rPr>
      </w:pPr>
      <w:r w:rsidRPr="00217840">
        <w:rPr>
          <w:sz w:val="28"/>
          <w:szCs w:val="28"/>
        </w:rPr>
        <w:t>- проведение мероприятий по повышению эффективности управления муниципальной собственностью;</w:t>
      </w:r>
    </w:p>
    <w:p w:rsidR="007A407C" w:rsidRPr="00217840" w:rsidRDefault="007A407C" w:rsidP="00714A4B">
      <w:pPr>
        <w:pStyle w:val="210"/>
        <w:ind w:firstLine="709"/>
        <w:rPr>
          <w:sz w:val="28"/>
          <w:szCs w:val="28"/>
          <w:lang w:eastAsia="ru-RU"/>
        </w:rPr>
      </w:pPr>
      <w:r w:rsidRPr="00217840">
        <w:rPr>
          <w:sz w:val="28"/>
          <w:szCs w:val="28"/>
          <w:lang w:eastAsia="ru-RU"/>
        </w:rPr>
        <w:t xml:space="preserve">- обеспечение сбалансированности и сохранение финансовой устойчивостибюджета </w:t>
      </w:r>
      <w:r>
        <w:rPr>
          <w:sz w:val="28"/>
          <w:szCs w:val="28"/>
          <w:lang w:eastAsia="ru-RU"/>
        </w:rPr>
        <w:t>Нижнекисляйского городского</w:t>
      </w:r>
      <w:r w:rsidRPr="00217840">
        <w:rPr>
          <w:sz w:val="28"/>
          <w:szCs w:val="28"/>
          <w:lang w:eastAsia="ru-RU"/>
        </w:rPr>
        <w:t xml:space="preserve"> поселения Бутурлиновского муниципального района Воронежской области;</w:t>
      </w:r>
    </w:p>
    <w:p w:rsidR="007A407C" w:rsidRPr="00217840" w:rsidRDefault="007A407C" w:rsidP="00714A4B">
      <w:pPr>
        <w:ind w:firstLine="709"/>
        <w:jc w:val="both"/>
        <w:rPr>
          <w:sz w:val="28"/>
          <w:szCs w:val="28"/>
        </w:rPr>
      </w:pPr>
      <w:r w:rsidRPr="00217840">
        <w:rPr>
          <w:sz w:val="28"/>
          <w:szCs w:val="28"/>
        </w:rPr>
        <w:t>- создание условий для восстановления занятости и доходов населения, развития малого и среднего предпринимательства;</w:t>
      </w:r>
    </w:p>
    <w:p w:rsidR="007A407C" w:rsidRPr="00217840" w:rsidRDefault="007A407C" w:rsidP="00714A4B">
      <w:pPr>
        <w:pStyle w:val="210"/>
        <w:ind w:firstLine="709"/>
        <w:rPr>
          <w:sz w:val="28"/>
          <w:szCs w:val="28"/>
          <w:lang w:eastAsia="ru-RU"/>
        </w:rPr>
      </w:pPr>
      <w:r w:rsidRPr="00217840">
        <w:rPr>
          <w:color w:val="000000"/>
          <w:sz w:val="28"/>
          <w:szCs w:val="28"/>
          <w:lang w:eastAsia="ru-RU"/>
        </w:rPr>
        <w:t>- достижение национальных целей в рамках реализации национальных проектов, предусмотренных</w:t>
      </w:r>
      <w:r w:rsidRPr="00217840">
        <w:rPr>
          <w:sz w:val="28"/>
          <w:szCs w:val="28"/>
          <w:lang w:eastAsia="ru-RU"/>
        </w:rPr>
        <w:t xml:space="preserve"> Указами Президента Российской Федерации от 07.05.2018 № 204 «О национальных целях и стратегических задачах развития Российской Федерации на период до 2024 года» </w:t>
      </w:r>
      <w:r w:rsidRPr="00217840">
        <w:rPr>
          <w:sz w:val="28"/>
          <w:szCs w:val="28"/>
        </w:rPr>
        <w:t>и от 21 июля 2020 года                   № 474 «О национальных целях развития Российской Федерации на период до 2030 года</w:t>
      </w:r>
      <w:r w:rsidRPr="00217840">
        <w:rPr>
          <w:sz w:val="28"/>
          <w:szCs w:val="28"/>
          <w:lang w:eastAsia="ru-RU"/>
        </w:rPr>
        <w:t>;</w:t>
      </w:r>
    </w:p>
    <w:p w:rsidR="007A407C" w:rsidRPr="00217840" w:rsidRDefault="007A407C" w:rsidP="00714A4B">
      <w:pPr>
        <w:pStyle w:val="210"/>
        <w:ind w:firstLine="709"/>
        <w:rPr>
          <w:color w:val="000000"/>
          <w:sz w:val="28"/>
          <w:szCs w:val="28"/>
          <w:lang w:eastAsia="ru-RU"/>
        </w:rPr>
      </w:pPr>
      <w:r w:rsidRPr="00217840">
        <w:rPr>
          <w:sz w:val="28"/>
          <w:szCs w:val="28"/>
          <w:lang w:eastAsia="ru-RU"/>
        </w:rPr>
        <w:t xml:space="preserve">- </w:t>
      </w:r>
      <w:r w:rsidRPr="00217840">
        <w:rPr>
          <w:color w:val="000000"/>
          <w:sz w:val="28"/>
          <w:szCs w:val="28"/>
          <w:lang w:eastAsia="ru-RU"/>
        </w:rPr>
        <w:t>повышение эффективности бюджетных расходов, формирование бюджетных параметров исходя из необходимости безусловного исполнения действующих расходных обязательств, в том числе с учетом их оптимизации и эффективности исполнения, осуществление взвешенного подхода к принятию новых расходных обязательств;</w:t>
      </w:r>
    </w:p>
    <w:p w:rsidR="007A407C" w:rsidRPr="00217840" w:rsidRDefault="007A407C" w:rsidP="00714A4B">
      <w:pPr>
        <w:pStyle w:val="210"/>
        <w:ind w:firstLine="709"/>
        <w:rPr>
          <w:sz w:val="28"/>
          <w:szCs w:val="28"/>
          <w:lang w:eastAsia="ru-RU"/>
        </w:rPr>
      </w:pPr>
      <w:r w:rsidRPr="00217840">
        <w:rPr>
          <w:sz w:val="28"/>
          <w:szCs w:val="28"/>
          <w:lang w:eastAsia="ru-RU"/>
        </w:rPr>
        <w:t xml:space="preserve">- обеспечение открытости и прозрачности бюджета и бюджетного процесса </w:t>
      </w:r>
      <w:r w:rsidR="00AF69CF">
        <w:rPr>
          <w:sz w:val="28"/>
          <w:szCs w:val="28"/>
          <w:lang w:eastAsia="ru-RU"/>
        </w:rPr>
        <w:t>Нижнекисляйского городского</w:t>
      </w:r>
      <w:r w:rsidRPr="00217840">
        <w:rPr>
          <w:sz w:val="28"/>
          <w:szCs w:val="28"/>
          <w:lang w:eastAsia="ru-RU"/>
        </w:rPr>
        <w:t xml:space="preserve"> поселения.</w:t>
      </w:r>
    </w:p>
    <w:p w:rsidR="00714A4B" w:rsidRDefault="00714A4B" w:rsidP="004552CB">
      <w:pPr>
        <w:overflowPunct w:val="0"/>
        <w:autoSpaceDE w:val="0"/>
        <w:autoSpaceDN w:val="0"/>
        <w:adjustRightInd w:val="0"/>
        <w:contextualSpacing/>
        <w:jc w:val="center"/>
        <w:textAlignment w:val="baseline"/>
        <w:rPr>
          <w:rFonts w:eastAsia="Calibri"/>
          <w:b/>
          <w:bCs/>
          <w:sz w:val="28"/>
          <w:szCs w:val="28"/>
        </w:rPr>
      </w:pPr>
    </w:p>
    <w:p w:rsidR="00306283" w:rsidRPr="00306283" w:rsidRDefault="00306283" w:rsidP="004552CB">
      <w:pPr>
        <w:overflowPunct w:val="0"/>
        <w:autoSpaceDE w:val="0"/>
        <w:autoSpaceDN w:val="0"/>
        <w:adjustRightInd w:val="0"/>
        <w:contextualSpacing/>
        <w:jc w:val="center"/>
        <w:textAlignment w:val="baseline"/>
        <w:rPr>
          <w:rFonts w:eastAsia="Calibri"/>
          <w:b/>
          <w:bCs/>
          <w:sz w:val="28"/>
          <w:szCs w:val="28"/>
        </w:rPr>
      </w:pPr>
      <w:r w:rsidRPr="00306283">
        <w:rPr>
          <w:rFonts w:eastAsia="Calibri"/>
          <w:b/>
          <w:bCs/>
          <w:sz w:val="28"/>
          <w:szCs w:val="28"/>
        </w:rPr>
        <w:t>Основные характеристики</w:t>
      </w:r>
      <w:r w:rsidR="00714A4B">
        <w:rPr>
          <w:rFonts w:eastAsia="Calibri"/>
          <w:b/>
          <w:bCs/>
          <w:sz w:val="28"/>
          <w:szCs w:val="28"/>
        </w:rPr>
        <w:t xml:space="preserve"> </w:t>
      </w:r>
      <w:r w:rsidRPr="00306283">
        <w:rPr>
          <w:rFonts w:eastAsia="Calibri"/>
          <w:b/>
          <w:bCs/>
          <w:sz w:val="28"/>
          <w:szCs w:val="28"/>
        </w:rPr>
        <w:t>бюджета</w:t>
      </w:r>
      <w:r>
        <w:rPr>
          <w:rFonts w:eastAsia="Calibri"/>
          <w:b/>
          <w:bCs/>
          <w:sz w:val="28"/>
          <w:szCs w:val="28"/>
        </w:rPr>
        <w:t xml:space="preserve"> Нижнекисляйского городского поселения </w:t>
      </w:r>
      <w:r w:rsidRPr="00306283">
        <w:rPr>
          <w:rFonts w:eastAsia="Calibri"/>
          <w:b/>
          <w:bCs/>
          <w:sz w:val="28"/>
          <w:szCs w:val="28"/>
        </w:rPr>
        <w:t>на 20</w:t>
      </w:r>
      <w:r w:rsidR="00FC19F5">
        <w:rPr>
          <w:rFonts w:eastAsia="Calibri"/>
          <w:b/>
          <w:bCs/>
          <w:sz w:val="28"/>
          <w:szCs w:val="28"/>
        </w:rPr>
        <w:t xml:space="preserve">24 </w:t>
      </w:r>
      <w:r w:rsidRPr="00306283">
        <w:rPr>
          <w:rFonts w:eastAsia="Calibri"/>
          <w:b/>
          <w:bCs/>
          <w:sz w:val="28"/>
          <w:szCs w:val="28"/>
        </w:rPr>
        <w:t>-</w:t>
      </w:r>
      <w:r w:rsidR="00C60ACE">
        <w:rPr>
          <w:rFonts w:eastAsia="Calibri"/>
          <w:b/>
          <w:bCs/>
          <w:sz w:val="28"/>
          <w:szCs w:val="28"/>
        </w:rPr>
        <w:t xml:space="preserve"> </w:t>
      </w:r>
      <w:r w:rsidRPr="00306283">
        <w:rPr>
          <w:rFonts w:eastAsia="Calibri"/>
          <w:b/>
          <w:bCs/>
          <w:sz w:val="28"/>
          <w:szCs w:val="28"/>
        </w:rPr>
        <w:t>202</w:t>
      </w:r>
      <w:r w:rsidR="00FC19F5">
        <w:rPr>
          <w:rFonts w:eastAsia="Calibri"/>
          <w:b/>
          <w:bCs/>
          <w:sz w:val="28"/>
          <w:szCs w:val="28"/>
        </w:rPr>
        <w:t>6</w:t>
      </w:r>
      <w:r w:rsidRPr="00306283">
        <w:rPr>
          <w:rFonts w:eastAsia="Calibri"/>
          <w:b/>
          <w:bCs/>
          <w:sz w:val="28"/>
          <w:szCs w:val="28"/>
        </w:rPr>
        <w:t xml:space="preserve"> годы</w:t>
      </w:r>
    </w:p>
    <w:p w:rsidR="00306283" w:rsidRPr="00306283" w:rsidRDefault="00306283" w:rsidP="004552CB">
      <w:pPr>
        <w:overflowPunct w:val="0"/>
        <w:autoSpaceDE w:val="0"/>
        <w:autoSpaceDN w:val="0"/>
        <w:adjustRightInd w:val="0"/>
        <w:contextualSpacing/>
        <w:jc w:val="both"/>
        <w:textAlignment w:val="baseline"/>
        <w:rPr>
          <w:rFonts w:eastAsia="Calibri"/>
          <w:b/>
          <w:bCs/>
          <w:sz w:val="28"/>
          <w:szCs w:val="28"/>
        </w:rPr>
      </w:pPr>
    </w:p>
    <w:p w:rsidR="00306283" w:rsidRPr="00306283" w:rsidRDefault="00306283" w:rsidP="004552CB">
      <w:pPr>
        <w:overflowPunct w:val="0"/>
        <w:autoSpaceDE w:val="0"/>
        <w:autoSpaceDN w:val="0"/>
        <w:adjustRightInd w:val="0"/>
        <w:ind w:firstLine="708"/>
        <w:contextualSpacing/>
        <w:jc w:val="both"/>
        <w:textAlignment w:val="baseline"/>
        <w:rPr>
          <w:rFonts w:eastAsia="Calibri"/>
          <w:sz w:val="28"/>
          <w:szCs w:val="28"/>
        </w:rPr>
      </w:pPr>
      <w:r w:rsidRPr="00306283">
        <w:rPr>
          <w:rFonts w:eastAsia="Calibri"/>
          <w:sz w:val="28"/>
          <w:szCs w:val="28"/>
        </w:rPr>
        <w:t xml:space="preserve">Основные характеристики бюджета </w:t>
      </w:r>
      <w:r>
        <w:rPr>
          <w:rFonts w:eastAsia="Calibri"/>
          <w:sz w:val="28"/>
          <w:szCs w:val="28"/>
        </w:rPr>
        <w:t xml:space="preserve">поселения </w:t>
      </w:r>
      <w:r w:rsidRPr="00306283">
        <w:rPr>
          <w:rFonts w:eastAsia="Calibri"/>
          <w:sz w:val="28"/>
          <w:szCs w:val="28"/>
        </w:rPr>
        <w:t>на 20</w:t>
      </w:r>
      <w:r w:rsidR="002C7ACA">
        <w:rPr>
          <w:rFonts w:eastAsia="Calibri"/>
          <w:sz w:val="28"/>
          <w:szCs w:val="28"/>
        </w:rPr>
        <w:t>24</w:t>
      </w:r>
      <w:r w:rsidRPr="00306283">
        <w:rPr>
          <w:rFonts w:eastAsia="Calibri"/>
          <w:sz w:val="28"/>
          <w:szCs w:val="28"/>
        </w:rPr>
        <w:t xml:space="preserve"> и плановый период 202</w:t>
      </w:r>
      <w:r w:rsidR="002C7ACA">
        <w:rPr>
          <w:rFonts w:eastAsia="Calibri"/>
          <w:sz w:val="28"/>
          <w:szCs w:val="28"/>
        </w:rPr>
        <w:t>5</w:t>
      </w:r>
      <w:r w:rsidRPr="00306283">
        <w:rPr>
          <w:rFonts w:eastAsia="Calibri"/>
          <w:sz w:val="28"/>
          <w:szCs w:val="28"/>
        </w:rPr>
        <w:t xml:space="preserve"> и 202</w:t>
      </w:r>
      <w:r w:rsidR="002C7ACA">
        <w:rPr>
          <w:rFonts w:eastAsia="Calibri"/>
          <w:sz w:val="28"/>
          <w:szCs w:val="28"/>
        </w:rPr>
        <w:t>6</w:t>
      </w:r>
      <w:r w:rsidRPr="00306283">
        <w:rPr>
          <w:rFonts w:eastAsia="Calibri"/>
          <w:sz w:val="28"/>
          <w:szCs w:val="28"/>
        </w:rPr>
        <w:t xml:space="preserve"> годов, рассчитанные на основе сценарных условий функционирования экономики Российской Федерации, основных параметров прогноза социально-экономического развития </w:t>
      </w:r>
      <w:r>
        <w:rPr>
          <w:rFonts w:eastAsia="Calibri"/>
          <w:sz w:val="28"/>
          <w:szCs w:val="28"/>
        </w:rPr>
        <w:t xml:space="preserve">Нижнекисляйского городского поселения и </w:t>
      </w:r>
      <w:r w:rsidRPr="00306283">
        <w:rPr>
          <w:rFonts w:eastAsia="Calibri"/>
          <w:sz w:val="28"/>
          <w:szCs w:val="28"/>
        </w:rPr>
        <w:t>Воронежской области на 20</w:t>
      </w:r>
      <w:r w:rsidR="002C7ACA">
        <w:rPr>
          <w:rFonts w:eastAsia="Calibri"/>
          <w:sz w:val="28"/>
          <w:szCs w:val="28"/>
        </w:rPr>
        <w:t>24</w:t>
      </w:r>
      <w:r w:rsidR="00714A4B">
        <w:rPr>
          <w:rFonts w:eastAsia="Calibri"/>
          <w:sz w:val="28"/>
          <w:szCs w:val="28"/>
        </w:rPr>
        <w:t xml:space="preserve"> </w:t>
      </w:r>
      <w:r w:rsidRPr="00306283">
        <w:rPr>
          <w:rFonts w:eastAsia="Calibri"/>
          <w:sz w:val="28"/>
          <w:szCs w:val="28"/>
        </w:rPr>
        <w:t>год и</w:t>
      </w:r>
      <w:r w:rsidR="00714A4B">
        <w:rPr>
          <w:rFonts w:eastAsia="Calibri"/>
          <w:sz w:val="28"/>
          <w:szCs w:val="28"/>
        </w:rPr>
        <w:t xml:space="preserve"> на период до </w:t>
      </w:r>
      <w:r w:rsidRPr="00306283">
        <w:rPr>
          <w:rFonts w:eastAsia="Calibri"/>
          <w:sz w:val="28"/>
          <w:szCs w:val="28"/>
        </w:rPr>
        <w:t>202</w:t>
      </w:r>
      <w:r w:rsidR="002C7ACA">
        <w:rPr>
          <w:rFonts w:eastAsia="Calibri"/>
          <w:sz w:val="28"/>
          <w:szCs w:val="28"/>
        </w:rPr>
        <w:t>6</w:t>
      </w:r>
      <w:r w:rsidR="00714A4B">
        <w:rPr>
          <w:rFonts w:eastAsia="Calibri"/>
          <w:sz w:val="28"/>
          <w:szCs w:val="28"/>
        </w:rPr>
        <w:t xml:space="preserve"> </w:t>
      </w:r>
      <w:r w:rsidRPr="00306283">
        <w:rPr>
          <w:rFonts w:eastAsia="Calibri"/>
          <w:sz w:val="28"/>
          <w:szCs w:val="28"/>
        </w:rPr>
        <w:t>года, представлены в таблице.</w:t>
      </w:r>
    </w:p>
    <w:p w:rsidR="00306283" w:rsidRPr="00306283" w:rsidRDefault="00306283" w:rsidP="004552CB">
      <w:pPr>
        <w:overflowPunct w:val="0"/>
        <w:autoSpaceDE w:val="0"/>
        <w:autoSpaceDN w:val="0"/>
        <w:adjustRightInd w:val="0"/>
        <w:contextualSpacing/>
        <w:jc w:val="right"/>
        <w:textAlignment w:val="baseline"/>
        <w:rPr>
          <w:rFonts w:eastAsia="Calibri"/>
          <w:sz w:val="28"/>
          <w:szCs w:val="28"/>
        </w:rPr>
      </w:pPr>
      <w:r>
        <w:rPr>
          <w:rFonts w:eastAsia="Calibri"/>
          <w:sz w:val="28"/>
          <w:szCs w:val="28"/>
        </w:rPr>
        <w:t>тыс</w:t>
      </w:r>
      <w:proofErr w:type="gramStart"/>
      <w:r>
        <w:rPr>
          <w:rFonts w:eastAsia="Calibri"/>
          <w:sz w:val="28"/>
          <w:szCs w:val="28"/>
        </w:rPr>
        <w:t>.</w:t>
      </w:r>
      <w:r w:rsidRPr="00306283">
        <w:rPr>
          <w:rFonts w:eastAsia="Calibri"/>
          <w:sz w:val="28"/>
          <w:szCs w:val="28"/>
        </w:rPr>
        <w:t>р</w:t>
      </w:r>
      <w:proofErr w:type="gramEnd"/>
      <w:r w:rsidRPr="00306283">
        <w:rPr>
          <w:rFonts w:eastAsia="Calibri"/>
          <w:sz w:val="28"/>
          <w:szCs w:val="28"/>
        </w:rPr>
        <w:t>ублей</w:t>
      </w:r>
    </w:p>
    <w:tbl>
      <w:tblPr>
        <w:tblW w:w="9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3"/>
        <w:gridCol w:w="1917"/>
        <w:gridCol w:w="1425"/>
        <w:gridCol w:w="1509"/>
        <w:gridCol w:w="1471"/>
      </w:tblGrid>
      <w:tr w:rsidR="00306283" w:rsidRPr="00306283" w:rsidTr="00CB1E7B">
        <w:trPr>
          <w:jc w:val="center"/>
        </w:trPr>
        <w:tc>
          <w:tcPr>
            <w:tcW w:w="3648" w:type="dxa"/>
            <w:vMerge w:val="restart"/>
            <w:vAlign w:val="center"/>
          </w:tcPr>
          <w:p w:rsidR="00306283" w:rsidRPr="00306283" w:rsidRDefault="00306283" w:rsidP="004552CB">
            <w:pPr>
              <w:overflowPunct w:val="0"/>
              <w:autoSpaceDE w:val="0"/>
              <w:autoSpaceDN w:val="0"/>
              <w:adjustRightInd w:val="0"/>
              <w:contextualSpacing/>
              <w:jc w:val="both"/>
              <w:textAlignment w:val="baseline"/>
              <w:rPr>
                <w:rFonts w:eastAsia="Calibri"/>
                <w:b/>
                <w:bCs/>
                <w:sz w:val="28"/>
                <w:szCs w:val="28"/>
              </w:rPr>
            </w:pPr>
            <w:r w:rsidRPr="00306283">
              <w:rPr>
                <w:rFonts w:eastAsia="Calibri"/>
                <w:b/>
                <w:bCs/>
                <w:sz w:val="28"/>
                <w:szCs w:val="28"/>
              </w:rPr>
              <w:t>Показатели</w:t>
            </w:r>
          </w:p>
        </w:tc>
        <w:tc>
          <w:tcPr>
            <w:tcW w:w="1649" w:type="dxa"/>
            <w:vMerge w:val="restart"/>
            <w:vAlign w:val="center"/>
          </w:tcPr>
          <w:p w:rsidR="00306283" w:rsidRPr="00306283" w:rsidRDefault="00AC46EB" w:rsidP="004552CB">
            <w:pPr>
              <w:overflowPunct w:val="0"/>
              <w:autoSpaceDE w:val="0"/>
              <w:autoSpaceDN w:val="0"/>
              <w:adjustRightInd w:val="0"/>
              <w:contextualSpacing/>
              <w:jc w:val="both"/>
              <w:textAlignment w:val="baseline"/>
              <w:rPr>
                <w:rFonts w:eastAsia="Calibri"/>
                <w:b/>
                <w:bCs/>
                <w:sz w:val="28"/>
                <w:szCs w:val="28"/>
              </w:rPr>
            </w:pPr>
            <w:r>
              <w:rPr>
                <w:rFonts w:eastAsia="Calibri"/>
                <w:b/>
                <w:bCs/>
                <w:sz w:val="28"/>
                <w:szCs w:val="28"/>
              </w:rPr>
              <w:t>2023</w:t>
            </w:r>
            <w:r w:rsidR="00306283" w:rsidRPr="00306283">
              <w:rPr>
                <w:rFonts w:eastAsia="Calibri"/>
                <w:b/>
                <w:bCs/>
                <w:sz w:val="28"/>
                <w:szCs w:val="28"/>
              </w:rPr>
              <w:t xml:space="preserve"> год </w:t>
            </w:r>
          </w:p>
          <w:p w:rsidR="00306283" w:rsidRPr="00306283" w:rsidRDefault="00306283" w:rsidP="004552CB">
            <w:pPr>
              <w:overflowPunct w:val="0"/>
              <w:autoSpaceDE w:val="0"/>
              <w:autoSpaceDN w:val="0"/>
              <w:adjustRightInd w:val="0"/>
              <w:contextualSpacing/>
              <w:jc w:val="both"/>
              <w:textAlignment w:val="baseline"/>
              <w:rPr>
                <w:rFonts w:eastAsia="Calibri"/>
                <w:b/>
                <w:bCs/>
                <w:sz w:val="28"/>
                <w:szCs w:val="28"/>
              </w:rPr>
            </w:pPr>
            <w:r>
              <w:rPr>
                <w:rFonts w:eastAsia="Calibri"/>
                <w:b/>
                <w:bCs/>
                <w:sz w:val="28"/>
                <w:szCs w:val="28"/>
              </w:rPr>
              <w:t>Решение с изменениями</w:t>
            </w:r>
          </w:p>
        </w:tc>
        <w:tc>
          <w:tcPr>
            <w:tcW w:w="4548" w:type="dxa"/>
            <w:gridSpan w:val="3"/>
            <w:vAlign w:val="center"/>
          </w:tcPr>
          <w:p w:rsidR="00306283" w:rsidRPr="00306283" w:rsidRDefault="00306283" w:rsidP="004552CB">
            <w:pPr>
              <w:overflowPunct w:val="0"/>
              <w:autoSpaceDE w:val="0"/>
              <w:autoSpaceDN w:val="0"/>
              <w:adjustRightInd w:val="0"/>
              <w:contextualSpacing/>
              <w:jc w:val="both"/>
              <w:textAlignment w:val="baseline"/>
              <w:rPr>
                <w:rFonts w:eastAsia="Calibri"/>
                <w:b/>
                <w:bCs/>
                <w:sz w:val="28"/>
                <w:szCs w:val="28"/>
              </w:rPr>
            </w:pPr>
            <w:r w:rsidRPr="00306283">
              <w:rPr>
                <w:rFonts w:eastAsia="Calibri"/>
                <w:b/>
                <w:bCs/>
                <w:sz w:val="28"/>
                <w:szCs w:val="28"/>
              </w:rPr>
              <w:t>Проект</w:t>
            </w:r>
          </w:p>
        </w:tc>
      </w:tr>
      <w:tr w:rsidR="00306283" w:rsidRPr="00306283" w:rsidTr="00CB1E7B">
        <w:trPr>
          <w:jc w:val="center"/>
        </w:trPr>
        <w:tc>
          <w:tcPr>
            <w:tcW w:w="3648" w:type="dxa"/>
            <w:vMerge/>
            <w:tcBorders>
              <w:bottom w:val="single" w:sz="4" w:space="0" w:color="auto"/>
            </w:tcBorders>
            <w:vAlign w:val="center"/>
          </w:tcPr>
          <w:p w:rsidR="00306283" w:rsidRPr="00306283" w:rsidRDefault="00306283" w:rsidP="004552CB">
            <w:pPr>
              <w:overflowPunct w:val="0"/>
              <w:autoSpaceDE w:val="0"/>
              <w:autoSpaceDN w:val="0"/>
              <w:adjustRightInd w:val="0"/>
              <w:contextualSpacing/>
              <w:jc w:val="both"/>
              <w:textAlignment w:val="baseline"/>
              <w:rPr>
                <w:rFonts w:eastAsia="Calibri"/>
                <w:b/>
                <w:bCs/>
                <w:sz w:val="28"/>
                <w:szCs w:val="28"/>
              </w:rPr>
            </w:pPr>
          </w:p>
        </w:tc>
        <w:tc>
          <w:tcPr>
            <w:tcW w:w="1649" w:type="dxa"/>
            <w:vMerge/>
            <w:tcBorders>
              <w:bottom w:val="single" w:sz="4" w:space="0" w:color="auto"/>
            </w:tcBorders>
            <w:vAlign w:val="center"/>
          </w:tcPr>
          <w:p w:rsidR="00306283" w:rsidRPr="00306283" w:rsidRDefault="00306283" w:rsidP="004552CB">
            <w:pPr>
              <w:overflowPunct w:val="0"/>
              <w:autoSpaceDE w:val="0"/>
              <w:autoSpaceDN w:val="0"/>
              <w:adjustRightInd w:val="0"/>
              <w:contextualSpacing/>
              <w:jc w:val="both"/>
              <w:textAlignment w:val="baseline"/>
              <w:rPr>
                <w:rFonts w:eastAsia="Calibri"/>
                <w:b/>
                <w:bCs/>
                <w:sz w:val="28"/>
                <w:szCs w:val="28"/>
              </w:rPr>
            </w:pPr>
          </w:p>
        </w:tc>
        <w:tc>
          <w:tcPr>
            <w:tcW w:w="1470" w:type="dxa"/>
            <w:tcBorders>
              <w:top w:val="single" w:sz="4" w:space="0" w:color="auto"/>
              <w:bottom w:val="single" w:sz="4" w:space="0" w:color="auto"/>
              <w:right w:val="single" w:sz="4" w:space="0" w:color="auto"/>
            </w:tcBorders>
            <w:vAlign w:val="center"/>
          </w:tcPr>
          <w:p w:rsidR="00306283" w:rsidRPr="00306283" w:rsidRDefault="00306283" w:rsidP="00314106">
            <w:pPr>
              <w:overflowPunct w:val="0"/>
              <w:autoSpaceDE w:val="0"/>
              <w:autoSpaceDN w:val="0"/>
              <w:adjustRightInd w:val="0"/>
              <w:contextualSpacing/>
              <w:jc w:val="both"/>
              <w:textAlignment w:val="baseline"/>
              <w:rPr>
                <w:rFonts w:eastAsia="Calibri"/>
                <w:b/>
                <w:bCs/>
                <w:sz w:val="28"/>
                <w:szCs w:val="28"/>
              </w:rPr>
            </w:pPr>
            <w:r w:rsidRPr="00306283">
              <w:rPr>
                <w:rFonts w:eastAsia="Calibri"/>
                <w:b/>
                <w:bCs/>
                <w:sz w:val="28"/>
                <w:szCs w:val="28"/>
              </w:rPr>
              <w:t>20</w:t>
            </w:r>
            <w:r w:rsidR="002C7ACA">
              <w:rPr>
                <w:rFonts w:eastAsia="Calibri"/>
                <w:b/>
                <w:bCs/>
                <w:sz w:val="28"/>
                <w:szCs w:val="28"/>
              </w:rPr>
              <w:t>24</w:t>
            </w:r>
            <w:r w:rsidRPr="00306283">
              <w:rPr>
                <w:rFonts w:eastAsia="Calibri"/>
                <w:b/>
                <w:bCs/>
                <w:sz w:val="28"/>
                <w:szCs w:val="28"/>
              </w:rPr>
              <w:t xml:space="preserve"> год</w:t>
            </w:r>
          </w:p>
        </w:tc>
        <w:tc>
          <w:tcPr>
            <w:tcW w:w="1559" w:type="dxa"/>
            <w:tcBorders>
              <w:top w:val="single" w:sz="4" w:space="0" w:color="auto"/>
              <w:left w:val="single" w:sz="4" w:space="0" w:color="auto"/>
              <w:bottom w:val="single" w:sz="4" w:space="0" w:color="auto"/>
              <w:right w:val="single" w:sz="4" w:space="0" w:color="auto"/>
            </w:tcBorders>
            <w:vAlign w:val="center"/>
          </w:tcPr>
          <w:p w:rsidR="00306283" w:rsidRPr="00306283" w:rsidRDefault="00306283" w:rsidP="002C7ACA">
            <w:pPr>
              <w:overflowPunct w:val="0"/>
              <w:autoSpaceDE w:val="0"/>
              <w:autoSpaceDN w:val="0"/>
              <w:adjustRightInd w:val="0"/>
              <w:contextualSpacing/>
              <w:jc w:val="both"/>
              <w:textAlignment w:val="baseline"/>
              <w:rPr>
                <w:rFonts w:eastAsia="Calibri"/>
                <w:b/>
                <w:bCs/>
                <w:sz w:val="28"/>
                <w:szCs w:val="28"/>
              </w:rPr>
            </w:pPr>
            <w:r w:rsidRPr="00306283">
              <w:rPr>
                <w:rFonts w:eastAsia="Calibri"/>
                <w:b/>
                <w:bCs/>
                <w:sz w:val="28"/>
                <w:szCs w:val="28"/>
              </w:rPr>
              <w:t>202</w:t>
            </w:r>
            <w:r w:rsidR="002C7ACA">
              <w:rPr>
                <w:rFonts w:eastAsia="Calibri"/>
                <w:b/>
                <w:bCs/>
                <w:sz w:val="28"/>
                <w:szCs w:val="28"/>
              </w:rPr>
              <w:t>5</w:t>
            </w:r>
            <w:r w:rsidRPr="00306283">
              <w:rPr>
                <w:rFonts w:eastAsia="Calibri"/>
                <w:b/>
                <w:bCs/>
                <w:sz w:val="28"/>
                <w:szCs w:val="28"/>
              </w:rPr>
              <w:t xml:space="preserve"> год</w:t>
            </w:r>
          </w:p>
        </w:tc>
        <w:tc>
          <w:tcPr>
            <w:tcW w:w="1519" w:type="dxa"/>
            <w:tcBorders>
              <w:top w:val="single" w:sz="4" w:space="0" w:color="auto"/>
              <w:left w:val="single" w:sz="4" w:space="0" w:color="auto"/>
              <w:bottom w:val="single" w:sz="4" w:space="0" w:color="auto"/>
              <w:right w:val="single" w:sz="4" w:space="0" w:color="auto"/>
            </w:tcBorders>
            <w:vAlign w:val="center"/>
          </w:tcPr>
          <w:p w:rsidR="00306283" w:rsidRPr="00306283" w:rsidRDefault="00306283" w:rsidP="00314106">
            <w:pPr>
              <w:overflowPunct w:val="0"/>
              <w:autoSpaceDE w:val="0"/>
              <w:autoSpaceDN w:val="0"/>
              <w:adjustRightInd w:val="0"/>
              <w:contextualSpacing/>
              <w:jc w:val="both"/>
              <w:textAlignment w:val="baseline"/>
              <w:rPr>
                <w:rFonts w:eastAsia="Calibri"/>
                <w:b/>
                <w:bCs/>
                <w:sz w:val="28"/>
                <w:szCs w:val="28"/>
              </w:rPr>
            </w:pPr>
            <w:r w:rsidRPr="00306283">
              <w:rPr>
                <w:rFonts w:eastAsia="Calibri"/>
                <w:b/>
                <w:bCs/>
                <w:sz w:val="28"/>
                <w:szCs w:val="28"/>
              </w:rPr>
              <w:t>202</w:t>
            </w:r>
            <w:r w:rsidR="002C7ACA">
              <w:rPr>
                <w:rFonts w:eastAsia="Calibri"/>
                <w:b/>
                <w:bCs/>
                <w:sz w:val="28"/>
                <w:szCs w:val="28"/>
              </w:rPr>
              <w:t>6</w:t>
            </w:r>
            <w:r w:rsidRPr="00306283">
              <w:rPr>
                <w:rFonts w:eastAsia="Calibri"/>
                <w:b/>
                <w:bCs/>
                <w:sz w:val="28"/>
                <w:szCs w:val="28"/>
              </w:rPr>
              <w:t xml:space="preserve"> год</w:t>
            </w:r>
          </w:p>
        </w:tc>
      </w:tr>
    </w:tbl>
    <w:p w:rsidR="00306283" w:rsidRPr="00306283" w:rsidRDefault="00306283" w:rsidP="004552CB">
      <w:pPr>
        <w:overflowPunct w:val="0"/>
        <w:autoSpaceDE w:val="0"/>
        <w:autoSpaceDN w:val="0"/>
        <w:adjustRightInd w:val="0"/>
        <w:contextualSpacing/>
        <w:jc w:val="both"/>
        <w:textAlignment w:val="baseline"/>
        <w:rPr>
          <w:rFonts w:eastAsia="Calibri"/>
          <w:sz w:val="28"/>
          <w:szCs w:val="28"/>
        </w:rPr>
      </w:pPr>
    </w:p>
    <w:tbl>
      <w:tblPr>
        <w:tblW w:w="9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35"/>
        <w:gridCol w:w="1657"/>
        <w:gridCol w:w="1476"/>
        <w:gridCol w:w="1549"/>
        <w:gridCol w:w="1502"/>
      </w:tblGrid>
      <w:tr w:rsidR="00306283" w:rsidRPr="00306283" w:rsidTr="00CB1E7B">
        <w:trPr>
          <w:tblHeader/>
          <w:jc w:val="center"/>
        </w:trPr>
        <w:tc>
          <w:tcPr>
            <w:tcW w:w="3635" w:type="dxa"/>
          </w:tcPr>
          <w:p w:rsidR="00306283" w:rsidRPr="00306283" w:rsidRDefault="00306283" w:rsidP="004552CB">
            <w:pPr>
              <w:overflowPunct w:val="0"/>
              <w:autoSpaceDE w:val="0"/>
              <w:autoSpaceDN w:val="0"/>
              <w:adjustRightInd w:val="0"/>
              <w:contextualSpacing/>
              <w:jc w:val="both"/>
              <w:textAlignment w:val="baseline"/>
              <w:rPr>
                <w:rFonts w:eastAsia="Calibri"/>
                <w:b/>
                <w:bCs/>
                <w:sz w:val="28"/>
                <w:szCs w:val="28"/>
              </w:rPr>
            </w:pPr>
            <w:r w:rsidRPr="00306283">
              <w:rPr>
                <w:rFonts w:eastAsia="Calibri"/>
                <w:b/>
                <w:bCs/>
                <w:sz w:val="28"/>
                <w:szCs w:val="28"/>
              </w:rPr>
              <w:t>1</w:t>
            </w:r>
          </w:p>
        </w:tc>
        <w:tc>
          <w:tcPr>
            <w:tcW w:w="1657" w:type="dxa"/>
            <w:vAlign w:val="center"/>
          </w:tcPr>
          <w:p w:rsidR="00306283" w:rsidRPr="00306283" w:rsidRDefault="00306283" w:rsidP="004552CB">
            <w:pPr>
              <w:overflowPunct w:val="0"/>
              <w:autoSpaceDE w:val="0"/>
              <w:autoSpaceDN w:val="0"/>
              <w:adjustRightInd w:val="0"/>
              <w:contextualSpacing/>
              <w:jc w:val="both"/>
              <w:textAlignment w:val="baseline"/>
              <w:rPr>
                <w:rFonts w:eastAsia="Calibri"/>
                <w:b/>
                <w:sz w:val="28"/>
                <w:szCs w:val="28"/>
              </w:rPr>
            </w:pPr>
            <w:r w:rsidRPr="00306283">
              <w:rPr>
                <w:rFonts w:eastAsia="Calibri"/>
                <w:b/>
                <w:sz w:val="28"/>
                <w:szCs w:val="28"/>
              </w:rPr>
              <w:t>2</w:t>
            </w:r>
          </w:p>
        </w:tc>
        <w:tc>
          <w:tcPr>
            <w:tcW w:w="1476" w:type="dxa"/>
            <w:vAlign w:val="center"/>
          </w:tcPr>
          <w:p w:rsidR="00306283" w:rsidRPr="00306283" w:rsidRDefault="00306283" w:rsidP="004552CB">
            <w:pPr>
              <w:overflowPunct w:val="0"/>
              <w:autoSpaceDE w:val="0"/>
              <w:autoSpaceDN w:val="0"/>
              <w:adjustRightInd w:val="0"/>
              <w:contextualSpacing/>
              <w:jc w:val="both"/>
              <w:textAlignment w:val="baseline"/>
              <w:rPr>
                <w:rFonts w:eastAsia="Calibri"/>
                <w:b/>
                <w:sz w:val="28"/>
                <w:szCs w:val="28"/>
              </w:rPr>
            </w:pPr>
            <w:r w:rsidRPr="00306283">
              <w:rPr>
                <w:rFonts w:eastAsia="Calibri"/>
                <w:b/>
                <w:sz w:val="28"/>
                <w:szCs w:val="28"/>
              </w:rPr>
              <w:t>3</w:t>
            </w:r>
          </w:p>
        </w:tc>
        <w:tc>
          <w:tcPr>
            <w:tcW w:w="1549" w:type="dxa"/>
            <w:vAlign w:val="center"/>
          </w:tcPr>
          <w:p w:rsidR="00306283" w:rsidRPr="00306283" w:rsidRDefault="00306283" w:rsidP="004552CB">
            <w:pPr>
              <w:overflowPunct w:val="0"/>
              <w:autoSpaceDE w:val="0"/>
              <w:autoSpaceDN w:val="0"/>
              <w:adjustRightInd w:val="0"/>
              <w:contextualSpacing/>
              <w:jc w:val="both"/>
              <w:textAlignment w:val="baseline"/>
              <w:rPr>
                <w:rFonts w:eastAsia="Calibri"/>
                <w:b/>
                <w:sz w:val="28"/>
                <w:szCs w:val="28"/>
              </w:rPr>
            </w:pPr>
            <w:r w:rsidRPr="00306283">
              <w:rPr>
                <w:rFonts w:eastAsia="Calibri"/>
                <w:b/>
                <w:sz w:val="28"/>
                <w:szCs w:val="28"/>
              </w:rPr>
              <w:t>4</w:t>
            </w:r>
          </w:p>
        </w:tc>
        <w:tc>
          <w:tcPr>
            <w:tcW w:w="1502" w:type="dxa"/>
          </w:tcPr>
          <w:p w:rsidR="00306283" w:rsidRPr="00306283" w:rsidRDefault="00306283" w:rsidP="004552CB">
            <w:pPr>
              <w:overflowPunct w:val="0"/>
              <w:autoSpaceDE w:val="0"/>
              <w:autoSpaceDN w:val="0"/>
              <w:adjustRightInd w:val="0"/>
              <w:contextualSpacing/>
              <w:jc w:val="both"/>
              <w:textAlignment w:val="baseline"/>
              <w:rPr>
                <w:rFonts w:eastAsia="Calibri"/>
                <w:b/>
                <w:sz w:val="28"/>
                <w:szCs w:val="28"/>
              </w:rPr>
            </w:pPr>
            <w:r w:rsidRPr="00306283">
              <w:rPr>
                <w:rFonts w:eastAsia="Calibri"/>
                <w:b/>
                <w:sz w:val="28"/>
                <w:szCs w:val="28"/>
              </w:rPr>
              <w:t>5</w:t>
            </w:r>
          </w:p>
        </w:tc>
      </w:tr>
      <w:tr w:rsidR="00306283" w:rsidRPr="00306283" w:rsidTr="00CB1E7B">
        <w:trPr>
          <w:jc w:val="center"/>
        </w:trPr>
        <w:tc>
          <w:tcPr>
            <w:tcW w:w="3635" w:type="dxa"/>
          </w:tcPr>
          <w:p w:rsidR="00306283" w:rsidRPr="00306283" w:rsidRDefault="00306283" w:rsidP="004552CB">
            <w:pPr>
              <w:overflowPunct w:val="0"/>
              <w:autoSpaceDE w:val="0"/>
              <w:autoSpaceDN w:val="0"/>
              <w:adjustRightInd w:val="0"/>
              <w:contextualSpacing/>
              <w:jc w:val="both"/>
              <w:textAlignment w:val="baseline"/>
              <w:rPr>
                <w:rFonts w:eastAsia="Calibri"/>
                <w:b/>
                <w:bCs/>
                <w:sz w:val="28"/>
                <w:szCs w:val="28"/>
              </w:rPr>
            </w:pPr>
            <w:r w:rsidRPr="00306283">
              <w:rPr>
                <w:rFonts w:eastAsia="Calibri"/>
                <w:b/>
                <w:bCs/>
                <w:sz w:val="28"/>
                <w:szCs w:val="28"/>
              </w:rPr>
              <w:lastRenderedPageBreak/>
              <w:t>Доходы, всего</w:t>
            </w:r>
          </w:p>
        </w:tc>
        <w:tc>
          <w:tcPr>
            <w:tcW w:w="1657" w:type="dxa"/>
            <w:vAlign w:val="bottom"/>
          </w:tcPr>
          <w:p w:rsidR="00306283" w:rsidRPr="00A5070D" w:rsidRDefault="00AC46EB" w:rsidP="004552CB">
            <w:pPr>
              <w:overflowPunct w:val="0"/>
              <w:autoSpaceDE w:val="0"/>
              <w:autoSpaceDN w:val="0"/>
              <w:adjustRightInd w:val="0"/>
              <w:contextualSpacing/>
              <w:jc w:val="both"/>
              <w:textAlignment w:val="baseline"/>
              <w:rPr>
                <w:rFonts w:eastAsia="Calibri"/>
                <w:sz w:val="28"/>
                <w:szCs w:val="28"/>
                <w:highlight w:val="yellow"/>
              </w:rPr>
            </w:pPr>
            <w:r>
              <w:rPr>
                <w:rFonts w:eastAsia="Calibri"/>
                <w:sz w:val="28"/>
                <w:szCs w:val="28"/>
              </w:rPr>
              <w:t>51612,39</w:t>
            </w:r>
          </w:p>
        </w:tc>
        <w:tc>
          <w:tcPr>
            <w:tcW w:w="1476" w:type="dxa"/>
            <w:vAlign w:val="center"/>
          </w:tcPr>
          <w:p w:rsidR="00306283" w:rsidRPr="00A5070D" w:rsidRDefault="00FC7F7E" w:rsidP="004552CB">
            <w:pPr>
              <w:overflowPunct w:val="0"/>
              <w:autoSpaceDE w:val="0"/>
              <w:autoSpaceDN w:val="0"/>
              <w:adjustRightInd w:val="0"/>
              <w:contextualSpacing/>
              <w:jc w:val="both"/>
              <w:textAlignment w:val="baseline"/>
              <w:rPr>
                <w:rFonts w:eastAsia="Calibri"/>
                <w:b/>
                <w:sz w:val="28"/>
                <w:szCs w:val="28"/>
                <w:highlight w:val="yellow"/>
              </w:rPr>
            </w:pPr>
            <w:r>
              <w:rPr>
                <w:rFonts w:eastAsia="Arial"/>
                <w:color w:val="000000"/>
                <w:sz w:val="28"/>
                <w:szCs w:val="28"/>
              </w:rPr>
              <w:t>63043,78</w:t>
            </w:r>
          </w:p>
        </w:tc>
        <w:tc>
          <w:tcPr>
            <w:tcW w:w="1549" w:type="dxa"/>
            <w:vAlign w:val="center"/>
          </w:tcPr>
          <w:p w:rsidR="00306283" w:rsidRPr="00A5070D" w:rsidRDefault="00FC7F7E" w:rsidP="004552CB">
            <w:pPr>
              <w:overflowPunct w:val="0"/>
              <w:autoSpaceDE w:val="0"/>
              <w:autoSpaceDN w:val="0"/>
              <w:adjustRightInd w:val="0"/>
              <w:contextualSpacing/>
              <w:jc w:val="both"/>
              <w:textAlignment w:val="baseline"/>
              <w:rPr>
                <w:rFonts w:eastAsia="Calibri"/>
                <w:b/>
                <w:sz w:val="28"/>
                <w:szCs w:val="28"/>
                <w:highlight w:val="yellow"/>
              </w:rPr>
            </w:pPr>
            <w:r>
              <w:rPr>
                <w:rFonts w:eastAsia="Arial"/>
                <w:color w:val="000000"/>
                <w:sz w:val="28"/>
                <w:szCs w:val="28"/>
              </w:rPr>
              <w:t>36057,58</w:t>
            </w:r>
          </w:p>
        </w:tc>
        <w:tc>
          <w:tcPr>
            <w:tcW w:w="1502" w:type="dxa"/>
          </w:tcPr>
          <w:p w:rsidR="00306283" w:rsidRPr="00A5070D" w:rsidRDefault="00FC7F7E" w:rsidP="004552CB">
            <w:pPr>
              <w:overflowPunct w:val="0"/>
              <w:autoSpaceDE w:val="0"/>
              <w:autoSpaceDN w:val="0"/>
              <w:adjustRightInd w:val="0"/>
              <w:contextualSpacing/>
              <w:jc w:val="both"/>
              <w:textAlignment w:val="baseline"/>
              <w:rPr>
                <w:rFonts w:eastAsia="Calibri"/>
                <w:b/>
                <w:sz w:val="28"/>
                <w:szCs w:val="28"/>
                <w:highlight w:val="yellow"/>
              </w:rPr>
            </w:pPr>
            <w:r>
              <w:rPr>
                <w:rFonts w:eastAsia="Arial"/>
                <w:color w:val="000000"/>
                <w:sz w:val="28"/>
                <w:szCs w:val="28"/>
              </w:rPr>
              <w:t>53803,18</w:t>
            </w:r>
          </w:p>
        </w:tc>
      </w:tr>
      <w:tr w:rsidR="00306283" w:rsidRPr="00306283" w:rsidTr="00CB1E7B">
        <w:trPr>
          <w:jc w:val="center"/>
        </w:trPr>
        <w:tc>
          <w:tcPr>
            <w:tcW w:w="3635" w:type="dxa"/>
          </w:tcPr>
          <w:p w:rsidR="00306283" w:rsidRPr="00306283" w:rsidRDefault="00306283" w:rsidP="004552CB">
            <w:pPr>
              <w:overflowPunct w:val="0"/>
              <w:autoSpaceDE w:val="0"/>
              <w:autoSpaceDN w:val="0"/>
              <w:adjustRightInd w:val="0"/>
              <w:contextualSpacing/>
              <w:jc w:val="both"/>
              <w:textAlignment w:val="baseline"/>
              <w:rPr>
                <w:rFonts w:eastAsia="Calibri"/>
                <w:sz w:val="28"/>
                <w:szCs w:val="28"/>
              </w:rPr>
            </w:pPr>
            <w:r w:rsidRPr="00306283">
              <w:rPr>
                <w:rFonts w:eastAsia="Calibri"/>
                <w:sz w:val="28"/>
                <w:szCs w:val="28"/>
              </w:rPr>
              <w:t>из них</w:t>
            </w:r>
          </w:p>
        </w:tc>
        <w:tc>
          <w:tcPr>
            <w:tcW w:w="1657" w:type="dxa"/>
            <w:vAlign w:val="center"/>
          </w:tcPr>
          <w:p w:rsidR="00306283" w:rsidRPr="00A5070D" w:rsidRDefault="00306283" w:rsidP="004552CB">
            <w:pPr>
              <w:overflowPunct w:val="0"/>
              <w:autoSpaceDE w:val="0"/>
              <w:autoSpaceDN w:val="0"/>
              <w:adjustRightInd w:val="0"/>
              <w:contextualSpacing/>
              <w:jc w:val="both"/>
              <w:textAlignment w:val="baseline"/>
              <w:rPr>
                <w:rFonts w:eastAsia="Calibri"/>
                <w:sz w:val="28"/>
                <w:szCs w:val="28"/>
                <w:highlight w:val="yellow"/>
              </w:rPr>
            </w:pPr>
          </w:p>
        </w:tc>
        <w:tc>
          <w:tcPr>
            <w:tcW w:w="1476" w:type="dxa"/>
            <w:vAlign w:val="center"/>
          </w:tcPr>
          <w:p w:rsidR="00306283" w:rsidRPr="00A5070D" w:rsidRDefault="00306283" w:rsidP="004552CB">
            <w:pPr>
              <w:overflowPunct w:val="0"/>
              <w:autoSpaceDE w:val="0"/>
              <w:autoSpaceDN w:val="0"/>
              <w:adjustRightInd w:val="0"/>
              <w:contextualSpacing/>
              <w:jc w:val="both"/>
              <w:textAlignment w:val="baseline"/>
              <w:rPr>
                <w:rFonts w:eastAsia="Calibri"/>
                <w:sz w:val="28"/>
                <w:szCs w:val="28"/>
                <w:highlight w:val="yellow"/>
              </w:rPr>
            </w:pPr>
          </w:p>
        </w:tc>
        <w:tc>
          <w:tcPr>
            <w:tcW w:w="1549" w:type="dxa"/>
            <w:vAlign w:val="center"/>
          </w:tcPr>
          <w:p w:rsidR="00306283" w:rsidRPr="00A5070D" w:rsidRDefault="00306283" w:rsidP="004552CB">
            <w:pPr>
              <w:overflowPunct w:val="0"/>
              <w:autoSpaceDE w:val="0"/>
              <w:autoSpaceDN w:val="0"/>
              <w:adjustRightInd w:val="0"/>
              <w:contextualSpacing/>
              <w:jc w:val="both"/>
              <w:textAlignment w:val="baseline"/>
              <w:rPr>
                <w:rFonts w:eastAsia="Calibri"/>
                <w:sz w:val="28"/>
                <w:szCs w:val="28"/>
                <w:highlight w:val="yellow"/>
              </w:rPr>
            </w:pPr>
          </w:p>
        </w:tc>
        <w:tc>
          <w:tcPr>
            <w:tcW w:w="1502" w:type="dxa"/>
          </w:tcPr>
          <w:p w:rsidR="00306283" w:rsidRPr="00A5070D" w:rsidRDefault="00306283" w:rsidP="004552CB">
            <w:pPr>
              <w:overflowPunct w:val="0"/>
              <w:autoSpaceDE w:val="0"/>
              <w:autoSpaceDN w:val="0"/>
              <w:adjustRightInd w:val="0"/>
              <w:contextualSpacing/>
              <w:jc w:val="both"/>
              <w:textAlignment w:val="baseline"/>
              <w:rPr>
                <w:rFonts w:eastAsia="Calibri"/>
                <w:sz w:val="28"/>
                <w:szCs w:val="28"/>
                <w:highlight w:val="yellow"/>
              </w:rPr>
            </w:pPr>
          </w:p>
        </w:tc>
      </w:tr>
      <w:tr w:rsidR="00306283" w:rsidRPr="00306283" w:rsidTr="00CB1E7B">
        <w:trPr>
          <w:trHeight w:val="583"/>
          <w:jc w:val="center"/>
        </w:trPr>
        <w:tc>
          <w:tcPr>
            <w:tcW w:w="3635" w:type="dxa"/>
          </w:tcPr>
          <w:p w:rsidR="00306283" w:rsidRPr="00306283" w:rsidRDefault="00306283" w:rsidP="004552CB">
            <w:pPr>
              <w:overflowPunct w:val="0"/>
              <w:autoSpaceDE w:val="0"/>
              <w:autoSpaceDN w:val="0"/>
              <w:adjustRightInd w:val="0"/>
              <w:contextualSpacing/>
              <w:jc w:val="both"/>
              <w:textAlignment w:val="baseline"/>
              <w:rPr>
                <w:rFonts w:eastAsia="Calibri"/>
                <w:b/>
                <w:bCs/>
                <w:sz w:val="28"/>
                <w:szCs w:val="28"/>
              </w:rPr>
            </w:pPr>
            <w:r w:rsidRPr="00306283">
              <w:rPr>
                <w:rFonts w:eastAsia="Calibri"/>
                <w:b/>
                <w:bCs/>
                <w:sz w:val="28"/>
                <w:szCs w:val="28"/>
              </w:rPr>
              <w:t>Налоговые + неналоговые</w:t>
            </w:r>
          </w:p>
          <w:p w:rsidR="00306283" w:rsidRPr="00306283" w:rsidRDefault="00306283" w:rsidP="004552CB">
            <w:pPr>
              <w:overflowPunct w:val="0"/>
              <w:autoSpaceDE w:val="0"/>
              <w:autoSpaceDN w:val="0"/>
              <w:adjustRightInd w:val="0"/>
              <w:contextualSpacing/>
              <w:jc w:val="both"/>
              <w:textAlignment w:val="baseline"/>
              <w:rPr>
                <w:rFonts w:eastAsia="Calibri"/>
                <w:b/>
                <w:bCs/>
                <w:sz w:val="28"/>
                <w:szCs w:val="28"/>
              </w:rPr>
            </w:pPr>
          </w:p>
        </w:tc>
        <w:tc>
          <w:tcPr>
            <w:tcW w:w="1657" w:type="dxa"/>
            <w:vAlign w:val="center"/>
          </w:tcPr>
          <w:p w:rsidR="00306283" w:rsidRPr="00A5070D" w:rsidRDefault="00AC46EB" w:rsidP="004552CB">
            <w:pPr>
              <w:overflowPunct w:val="0"/>
              <w:autoSpaceDE w:val="0"/>
              <w:autoSpaceDN w:val="0"/>
              <w:adjustRightInd w:val="0"/>
              <w:contextualSpacing/>
              <w:jc w:val="both"/>
              <w:textAlignment w:val="baseline"/>
              <w:rPr>
                <w:rFonts w:eastAsia="Calibri"/>
                <w:sz w:val="28"/>
                <w:szCs w:val="28"/>
                <w:highlight w:val="yellow"/>
              </w:rPr>
            </w:pPr>
            <w:r>
              <w:rPr>
                <w:rFonts w:eastAsia="Calibri"/>
                <w:sz w:val="28"/>
                <w:szCs w:val="28"/>
              </w:rPr>
              <w:t>13175,0</w:t>
            </w:r>
            <w:r w:rsidR="00FC7F7E">
              <w:rPr>
                <w:rFonts w:eastAsia="Calibri"/>
                <w:sz w:val="28"/>
                <w:szCs w:val="28"/>
              </w:rPr>
              <w:t>0</w:t>
            </w:r>
          </w:p>
        </w:tc>
        <w:tc>
          <w:tcPr>
            <w:tcW w:w="1476" w:type="dxa"/>
            <w:vAlign w:val="center"/>
          </w:tcPr>
          <w:p w:rsidR="00306283" w:rsidRPr="00A5070D" w:rsidRDefault="009D2C88" w:rsidP="004552CB">
            <w:pPr>
              <w:overflowPunct w:val="0"/>
              <w:autoSpaceDE w:val="0"/>
              <w:autoSpaceDN w:val="0"/>
              <w:adjustRightInd w:val="0"/>
              <w:contextualSpacing/>
              <w:jc w:val="both"/>
              <w:textAlignment w:val="baseline"/>
              <w:rPr>
                <w:rFonts w:eastAsia="Calibri"/>
                <w:sz w:val="28"/>
                <w:szCs w:val="28"/>
                <w:highlight w:val="yellow"/>
              </w:rPr>
            </w:pPr>
            <w:r w:rsidRPr="00A5070D">
              <w:rPr>
                <w:rFonts w:eastAsia="Calibri"/>
                <w:sz w:val="28"/>
                <w:szCs w:val="28"/>
              </w:rPr>
              <w:t>1</w:t>
            </w:r>
            <w:r w:rsidR="00FC7F7E">
              <w:rPr>
                <w:rFonts w:eastAsia="Calibri"/>
                <w:sz w:val="28"/>
                <w:szCs w:val="28"/>
              </w:rPr>
              <w:t>3353,00</w:t>
            </w:r>
          </w:p>
        </w:tc>
        <w:tc>
          <w:tcPr>
            <w:tcW w:w="1549" w:type="dxa"/>
            <w:vAlign w:val="center"/>
          </w:tcPr>
          <w:p w:rsidR="00306283" w:rsidRPr="00A5070D" w:rsidRDefault="00AC46EB" w:rsidP="004552CB">
            <w:pPr>
              <w:overflowPunct w:val="0"/>
              <w:autoSpaceDE w:val="0"/>
              <w:autoSpaceDN w:val="0"/>
              <w:adjustRightInd w:val="0"/>
              <w:contextualSpacing/>
              <w:jc w:val="both"/>
              <w:textAlignment w:val="baseline"/>
              <w:rPr>
                <w:rFonts w:eastAsia="Calibri"/>
                <w:sz w:val="28"/>
                <w:szCs w:val="28"/>
                <w:highlight w:val="yellow"/>
              </w:rPr>
            </w:pPr>
            <w:r>
              <w:rPr>
                <w:rFonts w:eastAsia="Calibri"/>
                <w:sz w:val="28"/>
                <w:szCs w:val="28"/>
              </w:rPr>
              <w:t>13</w:t>
            </w:r>
            <w:r w:rsidR="00FC7F7E">
              <w:rPr>
                <w:rFonts w:eastAsia="Calibri"/>
                <w:sz w:val="28"/>
                <w:szCs w:val="28"/>
              </w:rPr>
              <w:t>731,00</w:t>
            </w:r>
          </w:p>
        </w:tc>
        <w:tc>
          <w:tcPr>
            <w:tcW w:w="1502" w:type="dxa"/>
            <w:vAlign w:val="center"/>
          </w:tcPr>
          <w:p w:rsidR="00306283" w:rsidRPr="00A5070D" w:rsidRDefault="001B10F2" w:rsidP="004552CB">
            <w:pPr>
              <w:overflowPunct w:val="0"/>
              <w:autoSpaceDE w:val="0"/>
              <w:autoSpaceDN w:val="0"/>
              <w:adjustRightInd w:val="0"/>
              <w:contextualSpacing/>
              <w:jc w:val="both"/>
              <w:textAlignment w:val="baseline"/>
              <w:rPr>
                <w:rFonts w:eastAsia="Calibri"/>
                <w:sz w:val="28"/>
                <w:szCs w:val="28"/>
                <w:highlight w:val="yellow"/>
              </w:rPr>
            </w:pPr>
            <w:r w:rsidRPr="00A5070D">
              <w:rPr>
                <w:rFonts w:eastAsia="Calibri"/>
                <w:sz w:val="28"/>
                <w:szCs w:val="28"/>
              </w:rPr>
              <w:t>13</w:t>
            </w:r>
            <w:r w:rsidR="00FC7F7E">
              <w:rPr>
                <w:rFonts w:eastAsia="Calibri"/>
                <w:sz w:val="28"/>
                <w:szCs w:val="28"/>
              </w:rPr>
              <w:t>911,00</w:t>
            </w:r>
          </w:p>
        </w:tc>
      </w:tr>
      <w:tr w:rsidR="00306283" w:rsidRPr="00306283" w:rsidTr="00CB1E7B">
        <w:trPr>
          <w:trHeight w:val="955"/>
          <w:jc w:val="center"/>
        </w:trPr>
        <w:tc>
          <w:tcPr>
            <w:tcW w:w="3635" w:type="dxa"/>
          </w:tcPr>
          <w:p w:rsidR="00306283" w:rsidRPr="00306283" w:rsidRDefault="00306283" w:rsidP="004552CB">
            <w:pPr>
              <w:overflowPunct w:val="0"/>
              <w:autoSpaceDE w:val="0"/>
              <w:autoSpaceDN w:val="0"/>
              <w:adjustRightInd w:val="0"/>
              <w:contextualSpacing/>
              <w:jc w:val="both"/>
              <w:textAlignment w:val="baseline"/>
              <w:rPr>
                <w:rFonts w:eastAsia="Calibri"/>
                <w:b/>
                <w:sz w:val="28"/>
                <w:szCs w:val="28"/>
              </w:rPr>
            </w:pPr>
            <w:r w:rsidRPr="00306283">
              <w:rPr>
                <w:rFonts w:eastAsia="Calibri"/>
                <w:b/>
                <w:sz w:val="28"/>
                <w:szCs w:val="28"/>
              </w:rPr>
              <w:t xml:space="preserve">Безвозмездные поступления из других бюджетов бюджетной системы </w:t>
            </w:r>
          </w:p>
        </w:tc>
        <w:tc>
          <w:tcPr>
            <w:tcW w:w="1657" w:type="dxa"/>
            <w:vAlign w:val="center"/>
          </w:tcPr>
          <w:p w:rsidR="00306283" w:rsidRPr="00A5070D" w:rsidRDefault="00AC46EB" w:rsidP="004552CB">
            <w:pPr>
              <w:overflowPunct w:val="0"/>
              <w:autoSpaceDE w:val="0"/>
              <w:autoSpaceDN w:val="0"/>
              <w:adjustRightInd w:val="0"/>
              <w:contextualSpacing/>
              <w:jc w:val="both"/>
              <w:textAlignment w:val="baseline"/>
              <w:rPr>
                <w:rFonts w:eastAsia="Calibri"/>
                <w:sz w:val="28"/>
                <w:szCs w:val="28"/>
                <w:highlight w:val="yellow"/>
              </w:rPr>
            </w:pPr>
            <w:r>
              <w:rPr>
                <w:sz w:val="28"/>
                <w:szCs w:val="28"/>
              </w:rPr>
              <w:t>38437,39</w:t>
            </w:r>
          </w:p>
        </w:tc>
        <w:tc>
          <w:tcPr>
            <w:tcW w:w="1476" w:type="dxa"/>
            <w:vAlign w:val="center"/>
          </w:tcPr>
          <w:p w:rsidR="00306283" w:rsidRPr="00A5070D" w:rsidRDefault="00FC7F7E" w:rsidP="004552CB">
            <w:pPr>
              <w:overflowPunct w:val="0"/>
              <w:autoSpaceDE w:val="0"/>
              <w:autoSpaceDN w:val="0"/>
              <w:adjustRightInd w:val="0"/>
              <w:contextualSpacing/>
              <w:jc w:val="both"/>
              <w:textAlignment w:val="baseline"/>
              <w:rPr>
                <w:rFonts w:eastAsia="Calibri"/>
                <w:b/>
                <w:sz w:val="28"/>
                <w:szCs w:val="28"/>
                <w:highlight w:val="yellow"/>
              </w:rPr>
            </w:pPr>
            <w:r>
              <w:rPr>
                <w:rFonts w:eastAsia="Arial"/>
                <w:spacing w:val="-6"/>
                <w:sz w:val="28"/>
                <w:szCs w:val="28"/>
              </w:rPr>
              <w:t>49690,78</w:t>
            </w:r>
          </w:p>
        </w:tc>
        <w:tc>
          <w:tcPr>
            <w:tcW w:w="1549" w:type="dxa"/>
            <w:vAlign w:val="center"/>
          </w:tcPr>
          <w:p w:rsidR="00306283" w:rsidRPr="00A5070D" w:rsidRDefault="00FC7F7E" w:rsidP="004552CB">
            <w:pPr>
              <w:overflowPunct w:val="0"/>
              <w:autoSpaceDE w:val="0"/>
              <w:autoSpaceDN w:val="0"/>
              <w:adjustRightInd w:val="0"/>
              <w:contextualSpacing/>
              <w:jc w:val="both"/>
              <w:textAlignment w:val="baseline"/>
              <w:rPr>
                <w:rFonts w:eastAsia="Calibri"/>
                <w:b/>
                <w:sz w:val="28"/>
                <w:szCs w:val="28"/>
                <w:highlight w:val="yellow"/>
              </w:rPr>
            </w:pPr>
            <w:r>
              <w:rPr>
                <w:rFonts w:eastAsia="Arial"/>
                <w:spacing w:val="-6"/>
                <w:sz w:val="28"/>
                <w:szCs w:val="28"/>
              </w:rPr>
              <w:t>22326,58</w:t>
            </w:r>
          </w:p>
        </w:tc>
        <w:tc>
          <w:tcPr>
            <w:tcW w:w="1502" w:type="dxa"/>
            <w:vAlign w:val="center"/>
          </w:tcPr>
          <w:p w:rsidR="00306283" w:rsidRPr="00A5070D" w:rsidRDefault="00FC7F7E" w:rsidP="004552CB">
            <w:pPr>
              <w:overflowPunct w:val="0"/>
              <w:autoSpaceDE w:val="0"/>
              <w:autoSpaceDN w:val="0"/>
              <w:adjustRightInd w:val="0"/>
              <w:contextualSpacing/>
              <w:jc w:val="both"/>
              <w:textAlignment w:val="baseline"/>
              <w:rPr>
                <w:rFonts w:eastAsia="Calibri"/>
                <w:b/>
                <w:sz w:val="28"/>
                <w:szCs w:val="28"/>
                <w:highlight w:val="yellow"/>
              </w:rPr>
            </w:pPr>
            <w:r>
              <w:rPr>
                <w:rFonts w:eastAsia="Arial"/>
                <w:spacing w:val="-6"/>
                <w:sz w:val="28"/>
                <w:szCs w:val="28"/>
              </w:rPr>
              <w:t>39892,18</w:t>
            </w:r>
          </w:p>
        </w:tc>
      </w:tr>
      <w:tr w:rsidR="00306283" w:rsidRPr="00306283" w:rsidTr="00CB1E7B">
        <w:trPr>
          <w:trHeight w:val="557"/>
          <w:jc w:val="center"/>
        </w:trPr>
        <w:tc>
          <w:tcPr>
            <w:tcW w:w="3635" w:type="dxa"/>
          </w:tcPr>
          <w:p w:rsidR="00306283" w:rsidRPr="00306283" w:rsidRDefault="00306283" w:rsidP="004552CB">
            <w:pPr>
              <w:overflowPunct w:val="0"/>
              <w:autoSpaceDE w:val="0"/>
              <w:autoSpaceDN w:val="0"/>
              <w:adjustRightInd w:val="0"/>
              <w:contextualSpacing/>
              <w:jc w:val="both"/>
              <w:textAlignment w:val="baseline"/>
              <w:rPr>
                <w:rFonts w:eastAsia="Calibri"/>
                <w:b/>
                <w:sz w:val="28"/>
                <w:szCs w:val="28"/>
              </w:rPr>
            </w:pPr>
            <w:r w:rsidRPr="00306283">
              <w:rPr>
                <w:rFonts w:eastAsia="Calibri"/>
                <w:b/>
                <w:sz w:val="28"/>
                <w:szCs w:val="28"/>
              </w:rPr>
              <w:t>Иные безвозмездные поступления</w:t>
            </w:r>
          </w:p>
        </w:tc>
        <w:tc>
          <w:tcPr>
            <w:tcW w:w="1657" w:type="dxa"/>
            <w:vAlign w:val="center"/>
          </w:tcPr>
          <w:p w:rsidR="00306283" w:rsidRPr="00A5070D" w:rsidRDefault="00306283" w:rsidP="004552CB">
            <w:pPr>
              <w:overflowPunct w:val="0"/>
              <w:autoSpaceDE w:val="0"/>
              <w:autoSpaceDN w:val="0"/>
              <w:adjustRightInd w:val="0"/>
              <w:contextualSpacing/>
              <w:jc w:val="both"/>
              <w:textAlignment w:val="baseline"/>
              <w:rPr>
                <w:rFonts w:eastAsia="Calibri"/>
                <w:sz w:val="28"/>
                <w:szCs w:val="28"/>
                <w:highlight w:val="yellow"/>
              </w:rPr>
            </w:pPr>
          </w:p>
        </w:tc>
        <w:tc>
          <w:tcPr>
            <w:tcW w:w="1476" w:type="dxa"/>
            <w:vAlign w:val="center"/>
          </w:tcPr>
          <w:p w:rsidR="00306283" w:rsidRPr="00A5070D" w:rsidRDefault="00306283" w:rsidP="004552CB">
            <w:pPr>
              <w:overflowPunct w:val="0"/>
              <w:autoSpaceDE w:val="0"/>
              <w:autoSpaceDN w:val="0"/>
              <w:adjustRightInd w:val="0"/>
              <w:contextualSpacing/>
              <w:jc w:val="both"/>
              <w:textAlignment w:val="baseline"/>
              <w:rPr>
                <w:rFonts w:eastAsia="Calibri"/>
                <w:b/>
                <w:sz w:val="28"/>
                <w:szCs w:val="28"/>
                <w:highlight w:val="yellow"/>
              </w:rPr>
            </w:pPr>
          </w:p>
        </w:tc>
        <w:tc>
          <w:tcPr>
            <w:tcW w:w="1549" w:type="dxa"/>
            <w:vAlign w:val="center"/>
          </w:tcPr>
          <w:p w:rsidR="00306283" w:rsidRPr="00A5070D" w:rsidRDefault="00306283" w:rsidP="004552CB">
            <w:pPr>
              <w:overflowPunct w:val="0"/>
              <w:autoSpaceDE w:val="0"/>
              <w:autoSpaceDN w:val="0"/>
              <w:adjustRightInd w:val="0"/>
              <w:contextualSpacing/>
              <w:jc w:val="both"/>
              <w:textAlignment w:val="baseline"/>
              <w:rPr>
                <w:rFonts w:eastAsia="Calibri"/>
                <w:b/>
                <w:sz w:val="28"/>
                <w:szCs w:val="28"/>
                <w:highlight w:val="yellow"/>
              </w:rPr>
            </w:pPr>
          </w:p>
        </w:tc>
        <w:tc>
          <w:tcPr>
            <w:tcW w:w="1502" w:type="dxa"/>
            <w:vAlign w:val="center"/>
          </w:tcPr>
          <w:p w:rsidR="00306283" w:rsidRPr="00A5070D" w:rsidRDefault="00306283" w:rsidP="004552CB">
            <w:pPr>
              <w:overflowPunct w:val="0"/>
              <w:autoSpaceDE w:val="0"/>
              <w:autoSpaceDN w:val="0"/>
              <w:adjustRightInd w:val="0"/>
              <w:contextualSpacing/>
              <w:jc w:val="both"/>
              <w:textAlignment w:val="baseline"/>
              <w:rPr>
                <w:rFonts w:eastAsia="Calibri"/>
                <w:b/>
                <w:sz w:val="28"/>
                <w:szCs w:val="28"/>
                <w:highlight w:val="yellow"/>
              </w:rPr>
            </w:pPr>
          </w:p>
        </w:tc>
      </w:tr>
      <w:tr w:rsidR="001115A9" w:rsidRPr="00306283" w:rsidTr="001115A9">
        <w:trPr>
          <w:trHeight w:val="423"/>
          <w:jc w:val="center"/>
        </w:trPr>
        <w:tc>
          <w:tcPr>
            <w:tcW w:w="3635" w:type="dxa"/>
          </w:tcPr>
          <w:p w:rsidR="001115A9" w:rsidRPr="00306283" w:rsidRDefault="001115A9" w:rsidP="004552CB">
            <w:pPr>
              <w:overflowPunct w:val="0"/>
              <w:autoSpaceDE w:val="0"/>
              <w:autoSpaceDN w:val="0"/>
              <w:adjustRightInd w:val="0"/>
              <w:contextualSpacing/>
              <w:jc w:val="both"/>
              <w:textAlignment w:val="baseline"/>
              <w:rPr>
                <w:rFonts w:eastAsia="Calibri"/>
                <w:b/>
                <w:bCs/>
                <w:sz w:val="28"/>
                <w:szCs w:val="28"/>
              </w:rPr>
            </w:pPr>
            <w:r w:rsidRPr="00306283">
              <w:rPr>
                <w:rFonts w:eastAsia="Calibri"/>
                <w:b/>
                <w:bCs/>
                <w:sz w:val="28"/>
                <w:szCs w:val="28"/>
              </w:rPr>
              <w:t>Расходы, всего</w:t>
            </w:r>
          </w:p>
        </w:tc>
        <w:tc>
          <w:tcPr>
            <w:tcW w:w="1657" w:type="dxa"/>
          </w:tcPr>
          <w:p w:rsidR="001115A9" w:rsidRPr="00A5070D" w:rsidRDefault="00E37E0B" w:rsidP="004552CB">
            <w:pPr>
              <w:overflowPunct w:val="0"/>
              <w:autoSpaceDE w:val="0"/>
              <w:autoSpaceDN w:val="0"/>
              <w:adjustRightInd w:val="0"/>
              <w:contextualSpacing/>
              <w:jc w:val="both"/>
              <w:textAlignment w:val="baseline"/>
              <w:rPr>
                <w:rFonts w:eastAsia="Calibri"/>
                <w:sz w:val="28"/>
                <w:szCs w:val="28"/>
                <w:highlight w:val="yellow"/>
              </w:rPr>
            </w:pPr>
            <w:r>
              <w:rPr>
                <w:bCs/>
                <w:sz w:val="28"/>
                <w:szCs w:val="28"/>
              </w:rPr>
              <w:t>54</w:t>
            </w:r>
            <w:r w:rsidR="003165B4">
              <w:rPr>
                <w:bCs/>
                <w:sz w:val="28"/>
                <w:szCs w:val="28"/>
              </w:rPr>
              <w:t>792,1</w:t>
            </w:r>
            <w:r>
              <w:rPr>
                <w:bCs/>
                <w:sz w:val="28"/>
                <w:szCs w:val="28"/>
              </w:rPr>
              <w:t>5</w:t>
            </w:r>
          </w:p>
        </w:tc>
        <w:tc>
          <w:tcPr>
            <w:tcW w:w="1476" w:type="dxa"/>
            <w:vAlign w:val="center"/>
          </w:tcPr>
          <w:p w:rsidR="001115A9" w:rsidRPr="00A5070D" w:rsidRDefault="00FC7F7E" w:rsidP="001115A9">
            <w:pPr>
              <w:overflowPunct w:val="0"/>
              <w:autoSpaceDE w:val="0"/>
              <w:autoSpaceDN w:val="0"/>
              <w:adjustRightInd w:val="0"/>
              <w:contextualSpacing/>
              <w:jc w:val="both"/>
              <w:textAlignment w:val="baseline"/>
              <w:rPr>
                <w:rFonts w:eastAsia="Calibri"/>
                <w:b/>
                <w:sz w:val="28"/>
                <w:szCs w:val="28"/>
                <w:highlight w:val="yellow"/>
              </w:rPr>
            </w:pPr>
            <w:r>
              <w:rPr>
                <w:rFonts w:eastAsia="Arial"/>
                <w:color w:val="000000"/>
                <w:sz w:val="28"/>
                <w:szCs w:val="28"/>
              </w:rPr>
              <w:t>63043,78</w:t>
            </w:r>
          </w:p>
        </w:tc>
        <w:tc>
          <w:tcPr>
            <w:tcW w:w="1549" w:type="dxa"/>
            <w:shd w:val="clear" w:color="auto" w:fill="auto"/>
            <w:vAlign w:val="center"/>
          </w:tcPr>
          <w:p w:rsidR="001115A9" w:rsidRPr="00A5070D" w:rsidRDefault="00FC7F7E" w:rsidP="001115A9">
            <w:pPr>
              <w:overflowPunct w:val="0"/>
              <w:autoSpaceDE w:val="0"/>
              <w:autoSpaceDN w:val="0"/>
              <w:adjustRightInd w:val="0"/>
              <w:contextualSpacing/>
              <w:jc w:val="both"/>
              <w:textAlignment w:val="baseline"/>
              <w:rPr>
                <w:rFonts w:eastAsia="Calibri"/>
                <w:b/>
                <w:sz w:val="28"/>
                <w:szCs w:val="28"/>
                <w:highlight w:val="yellow"/>
              </w:rPr>
            </w:pPr>
            <w:r>
              <w:rPr>
                <w:rFonts w:eastAsia="Arial"/>
                <w:color w:val="000000"/>
                <w:sz w:val="28"/>
                <w:szCs w:val="28"/>
              </w:rPr>
              <w:t>35660,43</w:t>
            </w:r>
          </w:p>
        </w:tc>
        <w:tc>
          <w:tcPr>
            <w:tcW w:w="1502" w:type="dxa"/>
            <w:shd w:val="clear" w:color="auto" w:fill="auto"/>
          </w:tcPr>
          <w:p w:rsidR="001115A9" w:rsidRPr="00FC7F7E" w:rsidRDefault="00FC7F7E" w:rsidP="001115A9">
            <w:pPr>
              <w:overflowPunct w:val="0"/>
              <w:autoSpaceDE w:val="0"/>
              <w:autoSpaceDN w:val="0"/>
              <w:adjustRightInd w:val="0"/>
              <w:contextualSpacing/>
              <w:jc w:val="both"/>
              <w:textAlignment w:val="baseline"/>
              <w:rPr>
                <w:rFonts w:eastAsia="Calibri"/>
                <w:sz w:val="28"/>
                <w:szCs w:val="28"/>
                <w:highlight w:val="yellow"/>
              </w:rPr>
            </w:pPr>
            <w:r w:rsidRPr="00FC7F7E">
              <w:rPr>
                <w:rFonts w:eastAsia="Calibri"/>
                <w:sz w:val="28"/>
                <w:szCs w:val="28"/>
              </w:rPr>
              <w:t>52998,03</w:t>
            </w:r>
          </w:p>
        </w:tc>
      </w:tr>
      <w:tr w:rsidR="00306283" w:rsidRPr="00306283" w:rsidTr="00CB1E7B">
        <w:trPr>
          <w:trHeight w:val="401"/>
          <w:jc w:val="center"/>
        </w:trPr>
        <w:tc>
          <w:tcPr>
            <w:tcW w:w="3635" w:type="dxa"/>
          </w:tcPr>
          <w:p w:rsidR="00306283" w:rsidRPr="00306283" w:rsidRDefault="00306283" w:rsidP="004552CB">
            <w:pPr>
              <w:overflowPunct w:val="0"/>
              <w:autoSpaceDE w:val="0"/>
              <w:autoSpaceDN w:val="0"/>
              <w:adjustRightInd w:val="0"/>
              <w:contextualSpacing/>
              <w:jc w:val="both"/>
              <w:textAlignment w:val="baseline"/>
              <w:rPr>
                <w:rFonts w:eastAsia="Calibri"/>
                <w:sz w:val="28"/>
                <w:szCs w:val="28"/>
              </w:rPr>
            </w:pPr>
            <w:bookmarkStart w:id="0" w:name="_GoBack" w:colFirst="2" w:colLast="4"/>
            <w:r w:rsidRPr="00306283">
              <w:rPr>
                <w:rFonts w:eastAsia="Calibri"/>
                <w:b/>
                <w:bCs/>
                <w:sz w:val="28"/>
                <w:szCs w:val="28"/>
              </w:rPr>
              <w:t>Дефицит</w:t>
            </w:r>
            <w:proofErr w:type="gramStart"/>
            <w:r w:rsidRPr="00306283">
              <w:rPr>
                <w:rFonts w:eastAsia="Calibri"/>
                <w:b/>
                <w:bCs/>
                <w:sz w:val="28"/>
                <w:szCs w:val="28"/>
              </w:rPr>
              <w:t xml:space="preserve"> (-), </w:t>
            </w:r>
            <w:proofErr w:type="gramEnd"/>
            <w:r w:rsidRPr="00306283">
              <w:rPr>
                <w:rFonts w:eastAsia="Calibri"/>
                <w:b/>
                <w:bCs/>
                <w:sz w:val="28"/>
                <w:szCs w:val="28"/>
              </w:rPr>
              <w:t>профицит (+)</w:t>
            </w:r>
          </w:p>
        </w:tc>
        <w:tc>
          <w:tcPr>
            <w:tcW w:w="1657" w:type="dxa"/>
            <w:vAlign w:val="center"/>
          </w:tcPr>
          <w:p w:rsidR="00306283" w:rsidRPr="00A5070D" w:rsidRDefault="00E37E0B" w:rsidP="00497277">
            <w:pPr>
              <w:overflowPunct w:val="0"/>
              <w:autoSpaceDE w:val="0"/>
              <w:autoSpaceDN w:val="0"/>
              <w:adjustRightInd w:val="0"/>
              <w:contextualSpacing/>
              <w:jc w:val="both"/>
              <w:textAlignment w:val="baseline"/>
              <w:rPr>
                <w:rFonts w:eastAsia="Calibri"/>
                <w:sz w:val="28"/>
                <w:szCs w:val="28"/>
                <w:highlight w:val="yellow"/>
              </w:rPr>
            </w:pPr>
            <w:r>
              <w:rPr>
                <w:sz w:val="28"/>
                <w:szCs w:val="28"/>
              </w:rPr>
              <w:t>-3</w:t>
            </w:r>
            <w:r w:rsidR="003165B4">
              <w:rPr>
                <w:sz w:val="28"/>
                <w:szCs w:val="28"/>
              </w:rPr>
              <w:t>179,7</w:t>
            </w:r>
            <w:r>
              <w:rPr>
                <w:sz w:val="28"/>
                <w:szCs w:val="28"/>
              </w:rPr>
              <w:t>6</w:t>
            </w:r>
          </w:p>
        </w:tc>
        <w:tc>
          <w:tcPr>
            <w:tcW w:w="1476" w:type="dxa"/>
            <w:vAlign w:val="center"/>
          </w:tcPr>
          <w:p w:rsidR="00306283" w:rsidRPr="00A5070D" w:rsidRDefault="00FC7F7E" w:rsidP="004552CB">
            <w:pPr>
              <w:overflowPunct w:val="0"/>
              <w:autoSpaceDE w:val="0"/>
              <w:autoSpaceDN w:val="0"/>
              <w:adjustRightInd w:val="0"/>
              <w:contextualSpacing/>
              <w:jc w:val="both"/>
              <w:textAlignment w:val="baseline"/>
              <w:rPr>
                <w:rFonts w:eastAsia="Calibri"/>
                <w:sz w:val="28"/>
                <w:szCs w:val="28"/>
                <w:highlight w:val="yellow"/>
              </w:rPr>
            </w:pPr>
            <w:r>
              <w:rPr>
                <w:rFonts w:eastAsia="Calibri"/>
                <w:sz w:val="28"/>
                <w:szCs w:val="28"/>
              </w:rPr>
              <w:t>0,00</w:t>
            </w:r>
          </w:p>
        </w:tc>
        <w:tc>
          <w:tcPr>
            <w:tcW w:w="1549" w:type="dxa"/>
            <w:shd w:val="clear" w:color="auto" w:fill="auto"/>
            <w:vAlign w:val="center"/>
          </w:tcPr>
          <w:p w:rsidR="00306283" w:rsidRPr="00A5070D" w:rsidRDefault="003165B4" w:rsidP="004552CB">
            <w:pPr>
              <w:overflowPunct w:val="0"/>
              <w:autoSpaceDE w:val="0"/>
              <w:autoSpaceDN w:val="0"/>
              <w:adjustRightInd w:val="0"/>
              <w:contextualSpacing/>
              <w:jc w:val="both"/>
              <w:textAlignment w:val="baseline"/>
              <w:rPr>
                <w:rFonts w:eastAsia="Calibri"/>
                <w:sz w:val="28"/>
                <w:szCs w:val="28"/>
                <w:highlight w:val="yellow"/>
              </w:rPr>
            </w:pPr>
            <w:r>
              <w:rPr>
                <w:rFonts w:eastAsia="Calibri"/>
                <w:sz w:val="28"/>
                <w:szCs w:val="28"/>
              </w:rPr>
              <w:t>+</w:t>
            </w:r>
            <w:r w:rsidR="00FC7F7E">
              <w:rPr>
                <w:rFonts w:eastAsia="Calibri"/>
                <w:sz w:val="28"/>
                <w:szCs w:val="28"/>
              </w:rPr>
              <w:t>397,15</w:t>
            </w:r>
          </w:p>
        </w:tc>
        <w:tc>
          <w:tcPr>
            <w:tcW w:w="1502" w:type="dxa"/>
            <w:shd w:val="clear" w:color="auto" w:fill="auto"/>
            <w:vAlign w:val="center"/>
          </w:tcPr>
          <w:p w:rsidR="00306283" w:rsidRPr="00A5070D" w:rsidRDefault="00FC7F7E" w:rsidP="004552CB">
            <w:pPr>
              <w:overflowPunct w:val="0"/>
              <w:autoSpaceDE w:val="0"/>
              <w:autoSpaceDN w:val="0"/>
              <w:adjustRightInd w:val="0"/>
              <w:contextualSpacing/>
              <w:jc w:val="both"/>
              <w:textAlignment w:val="baseline"/>
              <w:rPr>
                <w:rFonts w:eastAsia="Calibri"/>
                <w:sz w:val="28"/>
                <w:szCs w:val="28"/>
                <w:highlight w:val="yellow"/>
              </w:rPr>
            </w:pPr>
            <w:r>
              <w:rPr>
                <w:rFonts w:eastAsia="Calibri"/>
                <w:sz w:val="28"/>
                <w:szCs w:val="28"/>
              </w:rPr>
              <w:t>+805,15</w:t>
            </w:r>
          </w:p>
        </w:tc>
      </w:tr>
      <w:bookmarkEnd w:id="0"/>
      <w:tr w:rsidR="00306283" w:rsidRPr="00306283" w:rsidTr="00CB1E7B">
        <w:trPr>
          <w:trHeight w:val="409"/>
          <w:jc w:val="center"/>
        </w:trPr>
        <w:tc>
          <w:tcPr>
            <w:tcW w:w="3635" w:type="dxa"/>
          </w:tcPr>
          <w:p w:rsidR="00306283" w:rsidRPr="00306283" w:rsidRDefault="00306283" w:rsidP="004552CB">
            <w:pPr>
              <w:overflowPunct w:val="0"/>
              <w:autoSpaceDE w:val="0"/>
              <w:autoSpaceDN w:val="0"/>
              <w:adjustRightInd w:val="0"/>
              <w:contextualSpacing/>
              <w:jc w:val="both"/>
              <w:textAlignment w:val="baseline"/>
              <w:rPr>
                <w:rFonts w:eastAsia="Calibri"/>
                <w:b/>
                <w:bCs/>
                <w:sz w:val="28"/>
                <w:szCs w:val="28"/>
              </w:rPr>
            </w:pPr>
            <w:r w:rsidRPr="00306283">
              <w:rPr>
                <w:rFonts w:eastAsia="Calibri"/>
                <w:b/>
                <w:bCs/>
                <w:sz w:val="28"/>
                <w:szCs w:val="28"/>
              </w:rPr>
              <w:t>Размер дефицита</w:t>
            </w:r>
            <w:proofErr w:type="gramStart"/>
            <w:r w:rsidRPr="00306283">
              <w:rPr>
                <w:rFonts w:eastAsia="Calibri"/>
                <w:b/>
                <w:bCs/>
                <w:sz w:val="28"/>
                <w:szCs w:val="28"/>
              </w:rPr>
              <w:t xml:space="preserve"> (%) </w:t>
            </w:r>
            <w:proofErr w:type="gramEnd"/>
          </w:p>
        </w:tc>
        <w:tc>
          <w:tcPr>
            <w:tcW w:w="1657" w:type="dxa"/>
            <w:vAlign w:val="center"/>
          </w:tcPr>
          <w:p w:rsidR="00306283" w:rsidRPr="001B10F2" w:rsidRDefault="00E37E0B" w:rsidP="004552CB">
            <w:pPr>
              <w:overflowPunct w:val="0"/>
              <w:autoSpaceDE w:val="0"/>
              <w:autoSpaceDN w:val="0"/>
              <w:adjustRightInd w:val="0"/>
              <w:contextualSpacing/>
              <w:jc w:val="both"/>
              <w:textAlignment w:val="baseline"/>
              <w:rPr>
                <w:rFonts w:eastAsia="Calibri"/>
                <w:sz w:val="28"/>
                <w:szCs w:val="28"/>
                <w:highlight w:val="yellow"/>
              </w:rPr>
            </w:pPr>
            <w:r>
              <w:rPr>
                <w:rFonts w:eastAsia="Calibri"/>
                <w:sz w:val="28"/>
                <w:szCs w:val="28"/>
              </w:rPr>
              <w:t>6</w:t>
            </w:r>
            <w:r w:rsidR="003165B4" w:rsidRPr="003165B4">
              <w:rPr>
                <w:rFonts w:eastAsia="Calibri"/>
                <w:sz w:val="28"/>
                <w:szCs w:val="28"/>
              </w:rPr>
              <w:t>,2</w:t>
            </w:r>
          </w:p>
        </w:tc>
        <w:tc>
          <w:tcPr>
            <w:tcW w:w="1476" w:type="dxa"/>
            <w:vAlign w:val="center"/>
          </w:tcPr>
          <w:p w:rsidR="00306283" w:rsidRPr="00033476" w:rsidRDefault="00306283" w:rsidP="004552CB">
            <w:pPr>
              <w:overflowPunct w:val="0"/>
              <w:autoSpaceDE w:val="0"/>
              <w:autoSpaceDN w:val="0"/>
              <w:adjustRightInd w:val="0"/>
              <w:contextualSpacing/>
              <w:jc w:val="both"/>
              <w:textAlignment w:val="baseline"/>
              <w:rPr>
                <w:rFonts w:eastAsia="Calibri"/>
                <w:b/>
                <w:sz w:val="28"/>
                <w:szCs w:val="28"/>
                <w:highlight w:val="yellow"/>
              </w:rPr>
            </w:pPr>
          </w:p>
        </w:tc>
        <w:tc>
          <w:tcPr>
            <w:tcW w:w="1549" w:type="dxa"/>
            <w:shd w:val="clear" w:color="auto" w:fill="auto"/>
            <w:vAlign w:val="center"/>
          </w:tcPr>
          <w:p w:rsidR="00306283" w:rsidRPr="00033476" w:rsidRDefault="00306283" w:rsidP="004552CB">
            <w:pPr>
              <w:overflowPunct w:val="0"/>
              <w:autoSpaceDE w:val="0"/>
              <w:autoSpaceDN w:val="0"/>
              <w:adjustRightInd w:val="0"/>
              <w:contextualSpacing/>
              <w:jc w:val="both"/>
              <w:textAlignment w:val="baseline"/>
              <w:rPr>
                <w:rFonts w:eastAsia="Calibri"/>
                <w:b/>
                <w:sz w:val="28"/>
                <w:szCs w:val="28"/>
                <w:highlight w:val="yellow"/>
              </w:rPr>
            </w:pPr>
          </w:p>
        </w:tc>
        <w:tc>
          <w:tcPr>
            <w:tcW w:w="1502" w:type="dxa"/>
            <w:shd w:val="clear" w:color="auto" w:fill="auto"/>
          </w:tcPr>
          <w:p w:rsidR="00306283" w:rsidRPr="00033476" w:rsidRDefault="00306283" w:rsidP="004552CB">
            <w:pPr>
              <w:overflowPunct w:val="0"/>
              <w:autoSpaceDE w:val="0"/>
              <w:autoSpaceDN w:val="0"/>
              <w:adjustRightInd w:val="0"/>
              <w:contextualSpacing/>
              <w:jc w:val="both"/>
              <w:textAlignment w:val="baseline"/>
              <w:rPr>
                <w:rFonts w:eastAsia="Calibri"/>
                <w:b/>
                <w:sz w:val="28"/>
                <w:szCs w:val="28"/>
                <w:highlight w:val="yellow"/>
              </w:rPr>
            </w:pPr>
          </w:p>
        </w:tc>
      </w:tr>
    </w:tbl>
    <w:p w:rsidR="00306283" w:rsidRPr="00306283" w:rsidRDefault="00306283" w:rsidP="004552CB">
      <w:pPr>
        <w:overflowPunct w:val="0"/>
        <w:autoSpaceDE w:val="0"/>
        <w:autoSpaceDN w:val="0"/>
        <w:adjustRightInd w:val="0"/>
        <w:contextualSpacing/>
        <w:jc w:val="both"/>
        <w:textAlignment w:val="baseline"/>
        <w:rPr>
          <w:rFonts w:eastAsia="Calibri"/>
          <w:sz w:val="28"/>
          <w:szCs w:val="28"/>
        </w:rPr>
      </w:pPr>
    </w:p>
    <w:p w:rsidR="009550A1" w:rsidRPr="009550A1" w:rsidRDefault="009550A1" w:rsidP="004552CB">
      <w:pPr>
        <w:overflowPunct w:val="0"/>
        <w:autoSpaceDE w:val="0"/>
        <w:autoSpaceDN w:val="0"/>
        <w:adjustRightInd w:val="0"/>
        <w:jc w:val="center"/>
        <w:textAlignment w:val="baseline"/>
        <w:rPr>
          <w:rFonts w:eastAsia="Calibri"/>
          <w:b/>
          <w:sz w:val="28"/>
          <w:szCs w:val="28"/>
        </w:rPr>
      </w:pPr>
      <w:r w:rsidRPr="009550A1">
        <w:rPr>
          <w:rFonts w:eastAsia="Calibri"/>
          <w:b/>
          <w:sz w:val="28"/>
          <w:szCs w:val="28"/>
        </w:rPr>
        <w:t xml:space="preserve">Основные направления налоговой политики </w:t>
      </w:r>
      <w:r>
        <w:rPr>
          <w:rFonts w:eastAsia="Calibri"/>
          <w:b/>
          <w:sz w:val="28"/>
          <w:szCs w:val="28"/>
        </w:rPr>
        <w:t>Нижнекисляйского городского поселения</w:t>
      </w:r>
      <w:r w:rsidRPr="009550A1">
        <w:rPr>
          <w:rFonts w:eastAsia="Calibri"/>
          <w:b/>
          <w:sz w:val="28"/>
          <w:szCs w:val="28"/>
        </w:rPr>
        <w:t xml:space="preserve"> в 20</w:t>
      </w:r>
      <w:r w:rsidR="00FC19F5">
        <w:rPr>
          <w:rFonts w:eastAsia="Calibri"/>
          <w:b/>
          <w:sz w:val="28"/>
          <w:szCs w:val="28"/>
        </w:rPr>
        <w:t>24</w:t>
      </w:r>
      <w:r w:rsidRPr="009550A1">
        <w:rPr>
          <w:rFonts w:eastAsia="Calibri"/>
          <w:b/>
          <w:sz w:val="28"/>
          <w:szCs w:val="28"/>
        </w:rPr>
        <w:t xml:space="preserve"> году и плановом периоде 202</w:t>
      </w:r>
      <w:r w:rsidR="00FC19F5">
        <w:rPr>
          <w:rFonts w:eastAsia="Calibri"/>
          <w:b/>
          <w:sz w:val="28"/>
          <w:szCs w:val="28"/>
        </w:rPr>
        <w:t>5</w:t>
      </w:r>
      <w:r w:rsidRPr="009550A1">
        <w:rPr>
          <w:rFonts w:eastAsia="Calibri"/>
          <w:b/>
          <w:sz w:val="28"/>
          <w:szCs w:val="28"/>
        </w:rPr>
        <w:t xml:space="preserve"> и 202</w:t>
      </w:r>
      <w:r w:rsidR="00FC19F5">
        <w:rPr>
          <w:rFonts w:eastAsia="Calibri"/>
          <w:b/>
          <w:sz w:val="28"/>
          <w:szCs w:val="28"/>
        </w:rPr>
        <w:t>6</w:t>
      </w:r>
      <w:r w:rsidRPr="009550A1">
        <w:rPr>
          <w:rFonts w:eastAsia="Calibri"/>
          <w:b/>
          <w:sz w:val="28"/>
          <w:szCs w:val="28"/>
        </w:rPr>
        <w:t xml:space="preserve"> годов</w:t>
      </w:r>
    </w:p>
    <w:p w:rsidR="009550A1" w:rsidRPr="009550A1" w:rsidRDefault="009550A1" w:rsidP="004552CB">
      <w:pPr>
        <w:overflowPunct w:val="0"/>
        <w:autoSpaceDE w:val="0"/>
        <w:autoSpaceDN w:val="0"/>
        <w:adjustRightInd w:val="0"/>
        <w:jc w:val="both"/>
        <w:textAlignment w:val="baseline"/>
        <w:rPr>
          <w:rFonts w:eastAsia="Calibri"/>
          <w:b/>
          <w:sz w:val="28"/>
          <w:szCs w:val="28"/>
        </w:rPr>
      </w:pPr>
    </w:p>
    <w:p w:rsidR="009550A1" w:rsidRPr="009550A1" w:rsidRDefault="009550A1" w:rsidP="004552CB">
      <w:pPr>
        <w:overflowPunct w:val="0"/>
        <w:autoSpaceDE w:val="0"/>
        <w:autoSpaceDN w:val="0"/>
        <w:adjustRightInd w:val="0"/>
        <w:ind w:firstLine="708"/>
        <w:jc w:val="both"/>
        <w:textAlignment w:val="baseline"/>
        <w:rPr>
          <w:rFonts w:eastAsia="Calibri"/>
          <w:sz w:val="28"/>
          <w:szCs w:val="28"/>
        </w:rPr>
      </w:pPr>
      <w:r w:rsidRPr="009550A1">
        <w:rPr>
          <w:rFonts w:eastAsia="Calibri"/>
          <w:sz w:val="28"/>
          <w:szCs w:val="28"/>
        </w:rPr>
        <w:t xml:space="preserve">Для определения доходов бюджета </w:t>
      </w:r>
      <w:r w:rsidRPr="008D5325">
        <w:rPr>
          <w:rFonts w:eastAsia="Calibri"/>
          <w:sz w:val="28"/>
          <w:szCs w:val="28"/>
        </w:rPr>
        <w:t>Нижнекисляйского городского</w:t>
      </w:r>
      <w:r w:rsidR="003165B4">
        <w:rPr>
          <w:rFonts w:eastAsia="Calibri"/>
          <w:sz w:val="28"/>
          <w:szCs w:val="28"/>
        </w:rPr>
        <w:t xml:space="preserve"> </w:t>
      </w:r>
      <w:r>
        <w:rPr>
          <w:rFonts w:eastAsia="Calibri"/>
          <w:sz w:val="28"/>
          <w:szCs w:val="28"/>
        </w:rPr>
        <w:t>поселения</w:t>
      </w:r>
      <w:r w:rsidR="003165B4">
        <w:rPr>
          <w:rFonts w:eastAsia="Calibri"/>
          <w:sz w:val="28"/>
          <w:szCs w:val="28"/>
        </w:rPr>
        <w:t xml:space="preserve"> </w:t>
      </w:r>
      <w:r w:rsidRPr="009550A1">
        <w:rPr>
          <w:rFonts w:eastAsia="Calibri"/>
          <w:sz w:val="28"/>
          <w:szCs w:val="28"/>
        </w:rPr>
        <w:t>в 20</w:t>
      </w:r>
      <w:r w:rsidR="003165B4">
        <w:rPr>
          <w:rFonts w:eastAsia="Calibri"/>
          <w:sz w:val="28"/>
          <w:szCs w:val="28"/>
        </w:rPr>
        <w:t>24</w:t>
      </w:r>
      <w:r w:rsidRPr="009550A1">
        <w:rPr>
          <w:rFonts w:eastAsia="Calibri"/>
          <w:sz w:val="28"/>
          <w:szCs w:val="28"/>
        </w:rPr>
        <w:t xml:space="preserve"> году и плановом периоде 202</w:t>
      </w:r>
      <w:r w:rsidR="003165B4">
        <w:rPr>
          <w:rFonts w:eastAsia="Calibri"/>
          <w:sz w:val="28"/>
          <w:szCs w:val="28"/>
        </w:rPr>
        <w:t>5</w:t>
      </w:r>
      <w:r w:rsidRPr="009550A1">
        <w:rPr>
          <w:rFonts w:eastAsia="Calibri"/>
          <w:sz w:val="28"/>
          <w:szCs w:val="28"/>
        </w:rPr>
        <w:t>-202</w:t>
      </w:r>
      <w:r w:rsidR="003165B4">
        <w:rPr>
          <w:rFonts w:eastAsia="Calibri"/>
          <w:sz w:val="28"/>
          <w:szCs w:val="28"/>
        </w:rPr>
        <w:t>6</w:t>
      </w:r>
      <w:r w:rsidRPr="009550A1">
        <w:rPr>
          <w:rFonts w:eastAsia="Calibri"/>
          <w:sz w:val="28"/>
          <w:szCs w:val="28"/>
        </w:rPr>
        <w:t xml:space="preserve"> годов используются показатели прогноза социально-экономического развития </w:t>
      </w:r>
      <w:r w:rsidR="008820D7">
        <w:rPr>
          <w:rFonts w:eastAsia="Calibri"/>
          <w:sz w:val="28"/>
          <w:szCs w:val="28"/>
        </w:rPr>
        <w:t>поселения</w:t>
      </w:r>
      <w:r w:rsidRPr="009550A1">
        <w:rPr>
          <w:rFonts w:eastAsia="Calibri"/>
          <w:sz w:val="28"/>
          <w:szCs w:val="28"/>
        </w:rPr>
        <w:t xml:space="preserve">, составляемые </w:t>
      </w:r>
      <w:r w:rsidR="008820D7">
        <w:rPr>
          <w:rFonts w:eastAsia="Calibri"/>
          <w:sz w:val="28"/>
          <w:szCs w:val="28"/>
        </w:rPr>
        <w:t xml:space="preserve">администрацией </w:t>
      </w:r>
      <w:r w:rsidR="008820D7" w:rsidRPr="008820D7">
        <w:rPr>
          <w:rFonts w:eastAsia="Calibri"/>
          <w:sz w:val="28"/>
          <w:szCs w:val="28"/>
        </w:rPr>
        <w:t>Нижнекисляйского городского поселения</w:t>
      </w:r>
      <w:r w:rsidRPr="009550A1">
        <w:rPr>
          <w:rFonts w:eastAsia="Calibri"/>
          <w:sz w:val="28"/>
          <w:szCs w:val="28"/>
        </w:rPr>
        <w:t xml:space="preserve">. </w:t>
      </w:r>
    </w:p>
    <w:p w:rsidR="009550A1" w:rsidRPr="009550A1" w:rsidRDefault="009550A1" w:rsidP="00FF2207">
      <w:pPr>
        <w:overflowPunct w:val="0"/>
        <w:autoSpaceDE w:val="0"/>
        <w:autoSpaceDN w:val="0"/>
        <w:adjustRightInd w:val="0"/>
        <w:ind w:firstLine="708"/>
        <w:jc w:val="both"/>
        <w:textAlignment w:val="baseline"/>
        <w:rPr>
          <w:rFonts w:eastAsia="Calibri"/>
          <w:sz w:val="28"/>
          <w:szCs w:val="28"/>
        </w:rPr>
      </w:pPr>
      <w:proofErr w:type="gramStart"/>
      <w:r w:rsidRPr="009550A1">
        <w:rPr>
          <w:rFonts w:eastAsia="Calibri"/>
          <w:sz w:val="28"/>
          <w:szCs w:val="28"/>
        </w:rPr>
        <w:t xml:space="preserve">В среднесрочной перспективе проводимая налоговая политика </w:t>
      </w:r>
      <w:r w:rsidR="008820D7" w:rsidRPr="008820D7">
        <w:rPr>
          <w:rFonts w:eastAsia="Calibri"/>
          <w:sz w:val="28"/>
          <w:szCs w:val="28"/>
        </w:rPr>
        <w:t>Нижнекисляйского городского поселения</w:t>
      </w:r>
      <w:r w:rsidRPr="009550A1">
        <w:rPr>
          <w:rFonts w:eastAsia="Calibri"/>
          <w:sz w:val="28"/>
          <w:szCs w:val="28"/>
        </w:rPr>
        <w:t>будет ориентирована на дальнейшее совершенствование законодательства с целью создания благоприятных условий для развития предпринимательства и стимулирование инвестиционной активности.</w:t>
      </w:r>
      <w:proofErr w:type="gramEnd"/>
    </w:p>
    <w:p w:rsidR="009550A1" w:rsidRPr="009550A1" w:rsidRDefault="009550A1" w:rsidP="004552CB">
      <w:pPr>
        <w:overflowPunct w:val="0"/>
        <w:autoSpaceDE w:val="0"/>
        <w:autoSpaceDN w:val="0"/>
        <w:adjustRightInd w:val="0"/>
        <w:jc w:val="both"/>
        <w:textAlignment w:val="baseline"/>
        <w:rPr>
          <w:rFonts w:eastAsia="Calibri"/>
          <w:sz w:val="28"/>
          <w:szCs w:val="28"/>
        </w:rPr>
      </w:pPr>
      <w:r w:rsidRPr="009550A1">
        <w:rPr>
          <w:rFonts w:eastAsia="Calibri"/>
          <w:sz w:val="28"/>
          <w:szCs w:val="28"/>
        </w:rPr>
        <w:t xml:space="preserve">Основной задачей налоговой политики является увеличение собственного доходного потенциала и обеспечение устойчивости бюджета. </w:t>
      </w:r>
    </w:p>
    <w:p w:rsidR="009550A1" w:rsidRPr="009550A1" w:rsidRDefault="009550A1" w:rsidP="00FF2207">
      <w:pPr>
        <w:overflowPunct w:val="0"/>
        <w:autoSpaceDE w:val="0"/>
        <w:autoSpaceDN w:val="0"/>
        <w:adjustRightInd w:val="0"/>
        <w:ind w:firstLine="708"/>
        <w:jc w:val="both"/>
        <w:textAlignment w:val="baseline"/>
        <w:rPr>
          <w:rFonts w:eastAsia="Calibri"/>
          <w:sz w:val="28"/>
          <w:szCs w:val="28"/>
        </w:rPr>
      </w:pPr>
      <w:r w:rsidRPr="009550A1">
        <w:rPr>
          <w:rFonts w:eastAsia="Calibri"/>
          <w:sz w:val="28"/>
          <w:szCs w:val="28"/>
        </w:rPr>
        <w:t xml:space="preserve">Главным ориентиром налоговой политики остается  стабильность и предсказуемость налогообложения. В связи с этим в перспективе предполагается сохранение действующих на региональном </w:t>
      </w:r>
      <w:r w:rsidR="008820D7">
        <w:rPr>
          <w:rFonts w:eastAsia="Calibri"/>
          <w:sz w:val="28"/>
          <w:szCs w:val="28"/>
        </w:rPr>
        <w:t xml:space="preserve"> и местном </w:t>
      </w:r>
      <w:r w:rsidRPr="009550A1">
        <w:rPr>
          <w:rFonts w:eastAsia="Calibri"/>
          <w:sz w:val="28"/>
          <w:szCs w:val="28"/>
        </w:rPr>
        <w:t>уровне  налоговых условий для ведения бизнеса.</w:t>
      </w:r>
    </w:p>
    <w:p w:rsidR="009550A1" w:rsidRPr="009550A1" w:rsidRDefault="009550A1" w:rsidP="004552CB">
      <w:pPr>
        <w:overflowPunct w:val="0"/>
        <w:autoSpaceDE w:val="0"/>
        <w:autoSpaceDN w:val="0"/>
        <w:adjustRightInd w:val="0"/>
        <w:jc w:val="both"/>
        <w:textAlignment w:val="baseline"/>
        <w:rPr>
          <w:rFonts w:eastAsia="Calibri"/>
          <w:sz w:val="28"/>
          <w:szCs w:val="28"/>
        </w:rPr>
      </w:pPr>
      <w:r w:rsidRPr="009550A1">
        <w:rPr>
          <w:rFonts w:eastAsia="Calibri"/>
          <w:sz w:val="28"/>
          <w:szCs w:val="28"/>
        </w:rPr>
        <w:t xml:space="preserve">Основными направлениями налоговой политики </w:t>
      </w:r>
      <w:r w:rsidR="008820D7" w:rsidRPr="008820D7">
        <w:rPr>
          <w:rFonts w:eastAsia="Calibri"/>
          <w:sz w:val="28"/>
          <w:szCs w:val="28"/>
        </w:rPr>
        <w:t xml:space="preserve">Нижнекисляйского городского поселения </w:t>
      </w:r>
      <w:r w:rsidRPr="009550A1">
        <w:rPr>
          <w:rFonts w:eastAsia="Calibri"/>
          <w:sz w:val="28"/>
          <w:szCs w:val="28"/>
        </w:rPr>
        <w:t>на 20</w:t>
      </w:r>
      <w:r w:rsidR="003165B4">
        <w:rPr>
          <w:rFonts w:eastAsia="Calibri"/>
          <w:sz w:val="28"/>
          <w:szCs w:val="28"/>
        </w:rPr>
        <w:t>24</w:t>
      </w:r>
      <w:r w:rsidRPr="009550A1">
        <w:rPr>
          <w:rFonts w:eastAsia="Calibri"/>
          <w:sz w:val="28"/>
          <w:szCs w:val="28"/>
        </w:rPr>
        <w:t xml:space="preserve"> год и плановый период 202</w:t>
      </w:r>
      <w:r w:rsidR="003165B4">
        <w:rPr>
          <w:rFonts w:eastAsia="Calibri"/>
          <w:sz w:val="28"/>
          <w:szCs w:val="28"/>
        </w:rPr>
        <w:t>5</w:t>
      </w:r>
      <w:r w:rsidRPr="009550A1">
        <w:rPr>
          <w:rFonts w:eastAsia="Calibri"/>
          <w:sz w:val="28"/>
          <w:szCs w:val="28"/>
        </w:rPr>
        <w:t>-202</w:t>
      </w:r>
      <w:r w:rsidR="003165B4">
        <w:rPr>
          <w:rFonts w:eastAsia="Calibri"/>
          <w:sz w:val="28"/>
          <w:szCs w:val="28"/>
        </w:rPr>
        <w:t>6</w:t>
      </w:r>
      <w:r w:rsidRPr="009550A1">
        <w:rPr>
          <w:rFonts w:eastAsia="Calibri"/>
          <w:sz w:val="28"/>
          <w:szCs w:val="28"/>
        </w:rPr>
        <w:t xml:space="preserve"> годов являются:</w:t>
      </w:r>
    </w:p>
    <w:p w:rsidR="009550A1" w:rsidRPr="009550A1" w:rsidRDefault="009550A1" w:rsidP="00714A4B">
      <w:pPr>
        <w:overflowPunct w:val="0"/>
        <w:autoSpaceDE w:val="0"/>
        <w:autoSpaceDN w:val="0"/>
        <w:adjustRightInd w:val="0"/>
        <w:jc w:val="center"/>
        <w:textAlignment w:val="baseline"/>
        <w:rPr>
          <w:rFonts w:eastAsia="Calibri"/>
          <w:b/>
          <w:sz w:val="28"/>
          <w:szCs w:val="28"/>
        </w:rPr>
      </w:pPr>
      <w:r w:rsidRPr="009550A1">
        <w:rPr>
          <w:rFonts w:eastAsia="Calibri"/>
          <w:b/>
          <w:sz w:val="28"/>
          <w:szCs w:val="28"/>
        </w:rPr>
        <w:t>Проведение оценки эффективности налоговых льгот и совершенствование налогового законодательства в части предоставления преференций по налогам.</w:t>
      </w:r>
    </w:p>
    <w:p w:rsidR="009550A1" w:rsidRPr="009550A1" w:rsidRDefault="001115A9" w:rsidP="004552CB">
      <w:pPr>
        <w:overflowPunct w:val="0"/>
        <w:autoSpaceDE w:val="0"/>
        <w:autoSpaceDN w:val="0"/>
        <w:adjustRightInd w:val="0"/>
        <w:ind w:firstLine="426"/>
        <w:jc w:val="both"/>
        <w:textAlignment w:val="baseline"/>
        <w:rPr>
          <w:rFonts w:eastAsia="Calibri"/>
          <w:b/>
          <w:sz w:val="28"/>
          <w:szCs w:val="28"/>
        </w:rPr>
      </w:pPr>
      <w:proofErr w:type="gramStart"/>
      <w:r>
        <w:rPr>
          <w:rFonts w:eastAsia="Calibri"/>
          <w:sz w:val="28"/>
          <w:szCs w:val="28"/>
        </w:rPr>
        <w:t>Начиная</w:t>
      </w:r>
      <w:r w:rsidR="003165B4">
        <w:rPr>
          <w:rFonts w:eastAsia="Calibri"/>
          <w:sz w:val="28"/>
          <w:szCs w:val="28"/>
        </w:rPr>
        <w:t xml:space="preserve"> </w:t>
      </w:r>
      <w:r>
        <w:rPr>
          <w:rFonts w:eastAsia="Calibri"/>
          <w:sz w:val="28"/>
          <w:szCs w:val="28"/>
        </w:rPr>
        <w:t xml:space="preserve"> с 2017</w:t>
      </w:r>
      <w:r w:rsidR="009550A1" w:rsidRPr="009550A1">
        <w:rPr>
          <w:rFonts w:eastAsia="Calibri"/>
          <w:sz w:val="28"/>
          <w:szCs w:val="28"/>
        </w:rPr>
        <w:t xml:space="preserve"> года на федеральном уровне сформулированы</w:t>
      </w:r>
      <w:proofErr w:type="gramEnd"/>
      <w:r w:rsidR="009550A1" w:rsidRPr="009550A1">
        <w:rPr>
          <w:rFonts w:eastAsia="Calibri"/>
          <w:sz w:val="28"/>
          <w:szCs w:val="28"/>
        </w:rPr>
        <w:t xml:space="preserve"> требования к субъектам Российской Федерации, получающим дотации на выравнивание бюджетной обеспеченности, по проведению анализа эффективности налоговых льгот и утверждению планов устранения неэффективных налоговых льгот. Выполнение субъектами Российской Федерации этих условий контролируется в рамках заключенных Соглашений с Минфином России.</w:t>
      </w:r>
    </w:p>
    <w:p w:rsidR="003F208D" w:rsidRDefault="009550A1" w:rsidP="003F208D">
      <w:pPr>
        <w:overflowPunct w:val="0"/>
        <w:autoSpaceDE w:val="0"/>
        <w:autoSpaceDN w:val="0"/>
        <w:adjustRightInd w:val="0"/>
        <w:ind w:firstLine="426"/>
        <w:jc w:val="both"/>
        <w:textAlignment w:val="baseline"/>
        <w:rPr>
          <w:rFonts w:eastAsia="Calibri"/>
          <w:sz w:val="28"/>
          <w:szCs w:val="28"/>
        </w:rPr>
      </w:pPr>
      <w:r w:rsidRPr="009550A1">
        <w:rPr>
          <w:rFonts w:eastAsia="Calibri"/>
          <w:sz w:val="28"/>
          <w:szCs w:val="28"/>
        </w:rPr>
        <w:lastRenderedPageBreak/>
        <w:t>В соответствии с постановлением Воронежской области от 07.06.2007 № 526 «Об утверждении Порядка оценки бюджетной и социальной эффективности предоставляемых (планируемых к предоставлению) налоговых льгот» проводится ежегодная оценка налоговых льгот, предоставляемых региональным законодательством</w:t>
      </w:r>
      <w:r w:rsidR="003F208D">
        <w:rPr>
          <w:rFonts w:eastAsia="Calibri"/>
          <w:sz w:val="28"/>
          <w:szCs w:val="28"/>
        </w:rPr>
        <w:t>.</w:t>
      </w:r>
    </w:p>
    <w:p w:rsidR="003F208D" w:rsidRPr="00217840" w:rsidRDefault="003F208D" w:rsidP="00714A4B">
      <w:pPr>
        <w:autoSpaceDE w:val="0"/>
        <w:autoSpaceDN w:val="0"/>
        <w:adjustRightInd w:val="0"/>
        <w:ind w:firstLine="709"/>
        <w:jc w:val="both"/>
        <w:rPr>
          <w:sz w:val="28"/>
          <w:szCs w:val="28"/>
        </w:rPr>
      </w:pPr>
      <w:r w:rsidRPr="00217840">
        <w:rPr>
          <w:sz w:val="28"/>
          <w:szCs w:val="28"/>
        </w:rPr>
        <w:t xml:space="preserve">Распоряжением администрации </w:t>
      </w:r>
      <w:proofErr w:type="spellStart"/>
      <w:r>
        <w:rPr>
          <w:sz w:val="28"/>
          <w:szCs w:val="28"/>
        </w:rPr>
        <w:t>Нижекисляйского</w:t>
      </w:r>
      <w:proofErr w:type="spellEnd"/>
      <w:r w:rsidR="003165B4">
        <w:rPr>
          <w:sz w:val="28"/>
          <w:szCs w:val="28"/>
        </w:rPr>
        <w:t xml:space="preserve">  </w:t>
      </w:r>
      <w:r>
        <w:rPr>
          <w:sz w:val="28"/>
          <w:szCs w:val="28"/>
        </w:rPr>
        <w:t xml:space="preserve">городского </w:t>
      </w:r>
      <w:r w:rsidRPr="00217840">
        <w:rPr>
          <w:sz w:val="28"/>
          <w:szCs w:val="28"/>
        </w:rPr>
        <w:t xml:space="preserve"> поселения  утвержден План мероприятий по устранению с первого января очередного финансового года неэффективных налоговых льгот и пониженных ставок (налоговых расходов), в соответствии с которым ежегодно проводится оценка эффективности налоговых расходов.</w:t>
      </w:r>
    </w:p>
    <w:p w:rsidR="003F208D" w:rsidRPr="00217840" w:rsidRDefault="003F208D" w:rsidP="00714A4B">
      <w:pPr>
        <w:autoSpaceDE w:val="0"/>
        <w:autoSpaceDN w:val="0"/>
        <w:adjustRightInd w:val="0"/>
        <w:ind w:firstLine="709"/>
        <w:jc w:val="both"/>
        <w:rPr>
          <w:sz w:val="28"/>
          <w:szCs w:val="28"/>
        </w:rPr>
      </w:pPr>
      <w:r w:rsidRPr="00217840">
        <w:rPr>
          <w:sz w:val="28"/>
          <w:szCs w:val="28"/>
        </w:rPr>
        <w:t xml:space="preserve">В случае выявления несоответствия налоговых расходов </w:t>
      </w:r>
      <w:r>
        <w:rPr>
          <w:sz w:val="28"/>
          <w:szCs w:val="28"/>
        </w:rPr>
        <w:t>Нижнекисляйского городского</w:t>
      </w:r>
      <w:r w:rsidRPr="00217840">
        <w:rPr>
          <w:sz w:val="28"/>
          <w:szCs w:val="28"/>
        </w:rPr>
        <w:t xml:space="preserve"> поселения целям муниципальных программ </w:t>
      </w:r>
      <w:r>
        <w:rPr>
          <w:sz w:val="28"/>
          <w:szCs w:val="28"/>
        </w:rPr>
        <w:t>Нижнекисляйского городского</w:t>
      </w:r>
      <w:r w:rsidRPr="00217840">
        <w:rPr>
          <w:sz w:val="28"/>
          <w:szCs w:val="28"/>
        </w:rPr>
        <w:t xml:space="preserve"> поселения, будет осуществляться подготовка предложений по их отмене, уточнению либо изменению условий их предоставления.</w:t>
      </w:r>
    </w:p>
    <w:p w:rsidR="009550A1" w:rsidRPr="009550A1" w:rsidRDefault="009550A1" w:rsidP="003F208D">
      <w:pPr>
        <w:overflowPunct w:val="0"/>
        <w:autoSpaceDE w:val="0"/>
        <w:autoSpaceDN w:val="0"/>
        <w:adjustRightInd w:val="0"/>
        <w:jc w:val="both"/>
        <w:textAlignment w:val="baseline"/>
        <w:rPr>
          <w:rFonts w:eastAsia="Calibri"/>
          <w:sz w:val="28"/>
          <w:szCs w:val="28"/>
        </w:rPr>
      </w:pPr>
    </w:p>
    <w:p w:rsidR="009550A1" w:rsidRPr="009550A1" w:rsidRDefault="009550A1" w:rsidP="00714A4B">
      <w:pPr>
        <w:overflowPunct w:val="0"/>
        <w:autoSpaceDE w:val="0"/>
        <w:autoSpaceDN w:val="0"/>
        <w:adjustRightInd w:val="0"/>
        <w:jc w:val="center"/>
        <w:textAlignment w:val="baseline"/>
        <w:rPr>
          <w:rFonts w:eastAsia="Calibri"/>
          <w:b/>
          <w:sz w:val="28"/>
          <w:szCs w:val="28"/>
        </w:rPr>
      </w:pPr>
      <w:r w:rsidRPr="009550A1">
        <w:rPr>
          <w:rFonts w:eastAsia="Calibri"/>
          <w:b/>
          <w:sz w:val="28"/>
          <w:szCs w:val="28"/>
        </w:rPr>
        <w:t>Обеспечение эффективности использования муниципального имущества.</w:t>
      </w:r>
    </w:p>
    <w:p w:rsidR="003F208D" w:rsidRPr="00217840" w:rsidRDefault="009550A1" w:rsidP="00714A4B">
      <w:pPr>
        <w:pStyle w:val="ConsPlusNormal"/>
        <w:ind w:firstLine="709"/>
        <w:jc w:val="both"/>
        <w:rPr>
          <w:rFonts w:ascii="Times New Roman" w:hAnsi="Times New Roman" w:cs="Times New Roman"/>
          <w:sz w:val="28"/>
          <w:szCs w:val="28"/>
        </w:rPr>
      </w:pPr>
      <w:r w:rsidRPr="003F208D">
        <w:rPr>
          <w:rFonts w:ascii="Times New Roman" w:eastAsia="Calibri" w:hAnsi="Times New Roman" w:cs="Times New Roman"/>
          <w:sz w:val="28"/>
          <w:szCs w:val="28"/>
        </w:rPr>
        <w:t>В 20</w:t>
      </w:r>
      <w:r w:rsidR="00D32B26" w:rsidRPr="003F208D">
        <w:rPr>
          <w:rFonts w:ascii="Times New Roman" w:eastAsia="Calibri" w:hAnsi="Times New Roman" w:cs="Times New Roman"/>
          <w:sz w:val="28"/>
          <w:szCs w:val="28"/>
        </w:rPr>
        <w:t>2</w:t>
      </w:r>
      <w:r w:rsidR="003165B4">
        <w:rPr>
          <w:rFonts w:ascii="Times New Roman" w:eastAsia="Calibri" w:hAnsi="Times New Roman" w:cs="Times New Roman"/>
          <w:sz w:val="28"/>
          <w:szCs w:val="28"/>
        </w:rPr>
        <w:t>4</w:t>
      </w:r>
      <w:r w:rsidRPr="003F208D">
        <w:rPr>
          <w:rFonts w:ascii="Times New Roman" w:eastAsia="Calibri" w:hAnsi="Times New Roman" w:cs="Times New Roman"/>
          <w:sz w:val="28"/>
          <w:szCs w:val="28"/>
        </w:rPr>
        <w:t>-202</w:t>
      </w:r>
      <w:r w:rsidR="003165B4">
        <w:rPr>
          <w:rFonts w:ascii="Times New Roman" w:eastAsia="Calibri" w:hAnsi="Times New Roman" w:cs="Times New Roman"/>
          <w:sz w:val="28"/>
          <w:szCs w:val="28"/>
        </w:rPr>
        <w:t>6</w:t>
      </w:r>
      <w:r w:rsidRPr="003F208D">
        <w:rPr>
          <w:rFonts w:ascii="Times New Roman" w:eastAsia="Calibri" w:hAnsi="Times New Roman" w:cs="Times New Roman"/>
          <w:sz w:val="28"/>
          <w:szCs w:val="28"/>
        </w:rPr>
        <w:t xml:space="preserve"> годах планируется продолжить работу по повышению эффективности использования муниципального имущества. С этой целью в </w:t>
      </w:r>
      <w:r w:rsidR="008820D7" w:rsidRPr="003F208D">
        <w:rPr>
          <w:rFonts w:ascii="Times New Roman" w:eastAsia="Calibri" w:hAnsi="Times New Roman" w:cs="Times New Roman"/>
          <w:sz w:val="28"/>
          <w:szCs w:val="28"/>
        </w:rPr>
        <w:t>поселении</w:t>
      </w:r>
      <w:r w:rsidR="003F208D">
        <w:rPr>
          <w:rFonts w:ascii="Times New Roman" w:eastAsia="Calibri" w:hAnsi="Times New Roman" w:cs="Times New Roman"/>
          <w:sz w:val="28"/>
          <w:szCs w:val="28"/>
        </w:rPr>
        <w:t xml:space="preserve"> на регулярной основе</w:t>
      </w:r>
      <w:r w:rsidR="003165B4">
        <w:rPr>
          <w:rFonts w:ascii="Times New Roman" w:eastAsia="Calibri" w:hAnsi="Times New Roman" w:cs="Times New Roman"/>
          <w:sz w:val="28"/>
          <w:szCs w:val="28"/>
        </w:rPr>
        <w:t xml:space="preserve"> </w:t>
      </w:r>
      <w:r w:rsidRPr="003F208D">
        <w:rPr>
          <w:rFonts w:ascii="Times New Roman" w:eastAsia="Calibri" w:hAnsi="Times New Roman" w:cs="Times New Roman"/>
          <w:sz w:val="28"/>
          <w:szCs w:val="28"/>
        </w:rPr>
        <w:t>проводится инвентаризация земельных уч</w:t>
      </w:r>
      <w:r w:rsidR="008820D7" w:rsidRPr="003F208D">
        <w:rPr>
          <w:rFonts w:ascii="Times New Roman" w:eastAsia="Calibri" w:hAnsi="Times New Roman" w:cs="Times New Roman"/>
          <w:sz w:val="28"/>
          <w:szCs w:val="28"/>
        </w:rPr>
        <w:t xml:space="preserve">астков и объектов недвижимости. </w:t>
      </w:r>
      <w:r w:rsidR="003F208D" w:rsidRPr="003F208D">
        <w:rPr>
          <w:rFonts w:ascii="Times New Roman" w:eastAsia="Calibri" w:hAnsi="Times New Roman" w:cs="Times New Roman"/>
          <w:sz w:val="28"/>
          <w:szCs w:val="28"/>
        </w:rPr>
        <w:t>Кроме того</w:t>
      </w:r>
      <w:r w:rsidR="003F208D">
        <w:rPr>
          <w:rFonts w:ascii="Times New Roman" w:eastAsia="Calibri" w:hAnsi="Times New Roman" w:cs="Times New Roman"/>
          <w:sz w:val="28"/>
          <w:szCs w:val="28"/>
        </w:rPr>
        <w:t>,</w:t>
      </w:r>
      <w:r w:rsidR="003165B4">
        <w:rPr>
          <w:rFonts w:ascii="Times New Roman" w:eastAsia="Calibri" w:hAnsi="Times New Roman" w:cs="Times New Roman"/>
          <w:sz w:val="28"/>
          <w:szCs w:val="28"/>
        </w:rPr>
        <w:t xml:space="preserve"> </w:t>
      </w:r>
      <w:r w:rsidR="003F208D" w:rsidRPr="00217840">
        <w:rPr>
          <w:rFonts w:ascii="Times New Roman" w:hAnsi="Times New Roman" w:cs="Times New Roman"/>
          <w:sz w:val="28"/>
          <w:szCs w:val="28"/>
        </w:rPr>
        <w:t>будет продолжена работа по повышению эффективности использования муниципального имущества, которая включает:</w:t>
      </w:r>
    </w:p>
    <w:p w:rsidR="003F208D" w:rsidRPr="00217840" w:rsidRDefault="003165B4" w:rsidP="003165B4">
      <w:pPr>
        <w:pStyle w:val="ConsPlusNormal"/>
        <w:ind w:firstLine="0"/>
        <w:jc w:val="both"/>
        <w:rPr>
          <w:rFonts w:ascii="Times New Roman" w:hAnsi="Times New Roman" w:cs="Times New Roman"/>
          <w:sz w:val="28"/>
          <w:szCs w:val="28"/>
        </w:rPr>
      </w:pPr>
      <w:r>
        <w:rPr>
          <w:rFonts w:eastAsia="Calibri"/>
          <w:sz w:val="28"/>
          <w:szCs w:val="28"/>
        </w:rPr>
        <w:t xml:space="preserve">        </w:t>
      </w:r>
      <w:r w:rsidR="009550A1" w:rsidRPr="009550A1">
        <w:rPr>
          <w:rFonts w:eastAsia="Calibri"/>
          <w:sz w:val="28"/>
          <w:szCs w:val="28"/>
        </w:rPr>
        <w:t xml:space="preserve"> </w:t>
      </w:r>
      <w:r w:rsidR="003F208D" w:rsidRPr="00217840">
        <w:rPr>
          <w:rFonts w:ascii="Times New Roman" w:hAnsi="Times New Roman" w:cs="Times New Roman"/>
          <w:sz w:val="28"/>
          <w:szCs w:val="28"/>
        </w:rPr>
        <w:t>- установление</w:t>
      </w:r>
      <w:r>
        <w:rPr>
          <w:rFonts w:ascii="Times New Roman" w:hAnsi="Times New Roman" w:cs="Times New Roman"/>
          <w:sz w:val="28"/>
          <w:szCs w:val="28"/>
        </w:rPr>
        <w:t xml:space="preserve"> </w:t>
      </w:r>
      <w:r w:rsidR="003F208D" w:rsidRPr="00217840">
        <w:rPr>
          <w:rFonts w:ascii="Times New Roman" w:hAnsi="Times New Roman" w:cs="Times New Roman"/>
          <w:sz w:val="28"/>
          <w:szCs w:val="28"/>
        </w:rPr>
        <w:t xml:space="preserve"> жесткого </w:t>
      </w:r>
      <w:proofErr w:type="gramStart"/>
      <w:r w:rsidR="003F208D" w:rsidRPr="00217840">
        <w:rPr>
          <w:rFonts w:ascii="Times New Roman" w:hAnsi="Times New Roman" w:cs="Times New Roman"/>
          <w:sz w:val="28"/>
          <w:szCs w:val="28"/>
        </w:rPr>
        <w:t>контроля за</w:t>
      </w:r>
      <w:proofErr w:type="gramEnd"/>
      <w:r w:rsidR="003F208D">
        <w:rPr>
          <w:rFonts w:ascii="Times New Roman" w:hAnsi="Times New Roman" w:cs="Times New Roman"/>
          <w:sz w:val="28"/>
          <w:szCs w:val="28"/>
        </w:rPr>
        <w:t xml:space="preserve"> поступлением арендных платежей;</w:t>
      </w:r>
    </w:p>
    <w:p w:rsidR="003F208D" w:rsidRPr="00217840" w:rsidRDefault="003F208D" w:rsidP="00714A4B">
      <w:pPr>
        <w:pStyle w:val="ConsPlusNormal"/>
        <w:ind w:firstLine="709"/>
        <w:jc w:val="both"/>
        <w:rPr>
          <w:rFonts w:ascii="Times New Roman" w:hAnsi="Times New Roman" w:cs="Times New Roman"/>
          <w:sz w:val="28"/>
          <w:szCs w:val="28"/>
        </w:rPr>
      </w:pPr>
      <w:r w:rsidRPr="00217840">
        <w:rPr>
          <w:rFonts w:ascii="Times New Roman" w:hAnsi="Times New Roman" w:cs="Times New Roman"/>
          <w:sz w:val="28"/>
          <w:szCs w:val="28"/>
        </w:rPr>
        <w:t xml:space="preserve">- проведение анализа арендных ставок по земельным участкам и объектам имущества, находящегося в муниципальной собственности, и, в случае необходимости, их корректировка, исходя </w:t>
      </w:r>
      <w:r>
        <w:rPr>
          <w:rFonts w:ascii="Times New Roman" w:hAnsi="Times New Roman" w:cs="Times New Roman"/>
          <w:sz w:val="28"/>
          <w:szCs w:val="28"/>
        </w:rPr>
        <w:t>из экономической обоснованности;</w:t>
      </w:r>
    </w:p>
    <w:p w:rsidR="003F208D" w:rsidRPr="00217840" w:rsidRDefault="003F208D" w:rsidP="00714A4B">
      <w:pPr>
        <w:pStyle w:val="ConsPlusNormal"/>
        <w:ind w:firstLine="709"/>
        <w:jc w:val="both"/>
        <w:rPr>
          <w:rFonts w:ascii="Times New Roman" w:hAnsi="Times New Roman" w:cs="Times New Roman"/>
          <w:sz w:val="28"/>
          <w:szCs w:val="28"/>
        </w:rPr>
      </w:pPr>
      <w:r w:rsidRPr="00217840">
        <w:rPr>
          <w:rFonts w:ascii="Times New Roman" w:hAnsi="Times New Roman" w:cs="Times New Roman"/>
          <w:sz w:val="28"/>
          <w:szCs w:val="28"/>
        </w:rPr>
        <w:t>- работа по принудительному взысканию задолженности</w:t>
      </w:r>
      <w:r>
        <w:rPr>
          <w:rFonts w:ascii="Times New Roman" w:hAnsi="Times New Roman" w:cs="Times New Roman"/>
          <w:sz w:val="28"/>
          <w:szCs w:val="28"/>
        </w:rPr>
        <w:t xml:space="preserve"> в рамках претензионной</w:t>
      </w:r>
      <w:r w:rsidRPr="00217840">
        <w:rPr>
          <w:rFonts w:ascii="Times New Roman" w:hAnsi="Times New Roman" w:cs="Times New Roman"/>
          <w:sz w:val="28"/>
          <w:szCs w:val="28"/>
        </w:rPr>
        <w:t xml:space="preserve"> работы с неплательщиками арендной платы за пользование земельными участками и имуществом, находящимися в муниципальной собственности. </w:t>
      </w:r>
    </w:p>
    <w:p w:rsidR="009550A1" w:rsidRPr="009550A1" w:rsidRDefault="009550A1" w:rsidP="004552CB">
      <w:pPr>
        <w:overflowPunct w:val="0"/>
        <w:autoSpaceDE w:val="0"/>
        <w:autoSpaceDN w:val="0"/>
        <w:adjustRightInd w:val="0"/>
        <w:ind w:firstLine="426"/>
        <w:jc w:val="both"/>
        <w:textAlignment w:val="baseline"/>
        <w:rPr>
          <w:rFonts w:eastAsia="Calibri"/>
          <w:sz w:val="28"/>
          <w:szCs w:val="28"/>
        </w:rPr>
      </w:pPr>
    </w:p>
    <w:p w:rsidR="009550A1" w:rsidRPr="009550A1" w:rsidRDefault="009550A1" w:rsidP="00714A4B">
      <w:pPr>
        <w:overflowPunct w:val="0"/>
        <w:autoSpaceDE w:val="0"/>
        <w:autoSpaceDN w:val="0"/>
        <w:adjustRightInd w:val="0"/>
        <w:jc w:val="center"/>
        <w:textAlignment w:val="baseline"/>
        <w:rPr>
          <w:rFonts w:eastAsia="Calibri"/>
          <w:b/>
          <w:sz w:val="28"/>
          <w:szCs w:val="28"/>
        </w:rPr>
      </w:pPr>
      <w:r w:rsidRPr="009550A1">
        <w:rPr>
          <w:rFonts w:eastAsia="Calibri"/>
          <w:b/>
          <w:sz w:val="28"/>
          <w:szCs w:val="28"/>
        </w:rPr>
        <w:t xml:space="preserve">Обеспечение поступления налоговых и неналоговых доходов бюджета </w:t>
      </w:r>
      <w:r w:rsidR="008820D7">
        <w:rPr>
          <w:rFonts w:eastAsia="Calibri"/>
          <w:b/>
          <w:sz w:val="28"/>
          <w:szCs w:val="28"/>
        </w:rPr>
        <w:t xml:space="preserve">поселения </w:t>
      </w:r>
      <w:r w:rsidRPr="009550A1">
        <w:rPr>
          <w:rFonts w:eastAsia="Calibri"/>
          <w:b/>
          <w:sz w:val="28"/>
          <w:szCs w:val="28"/>
        </w:rPr>
        <w:t>за счет расширения налоговой базы и улучшения налоговой дисциплины.</w:t>
      </w:r>
    </w:p>
    <w:p w:rsidR="002053E2" w:rsidRDefault="002053E2" w:rsidP="00714A4B">
      <w:pPr>
        <w:ind w:firstLine="282"/>
        <w:jc w:val="both"/>
        <w:rPr>
          <w:sz w:val="28"/>
          <w:szCs w:val="28"/>
        </w:rPr>
      </w:pPr>
      <w:r w:rsidRPr="002053E2">
        <w:rPr>
          <w:sz w:val="28"/>
          <w:szCs w:val="28"/>
        </w:rPr>
        <w:t>В целях обеспечения полноты поступления запланированных доходов в бюджет поселения и расширения налоговой базы будет продолжена работа по следующим направлениям:</w:t>
      </w:r>
    </w:p>
    <w:p w:rsidR="002053E2" w:rsidRDefault="002053E2" w:rsidP="00714A4B">
      <w:pPr>
        <w:jc w:val="both"/>
        <w:rPr>
          <w:sz w:val="28"/>
          <w:szCs w:val="28"/>
        </w:rPr>
      </w:pPr>
      <w:r w:rsidRPr="002053E2">
        <w:rPr>
          <w:sz w:val="28"/>
          <w:szCs w:val="28"/>
        </w:rPr>
        <w:t>- укрепление налоговой дисциплины налогоплательщиков и повышение собираемости налогов, сокращение имеющейся недоимки по налогам, зачисляемым вобластной и местный бюджеты;</w:t>
      </w:r>
    </w:p>
    <w:p w:rsidR="002053E2" w:rsidRPr="009550A1" w:rsidRDefault="002053E2" w:rsidP="00714A4B">
      <w:pPr>
        <w:overflowPunct w:val="0"/>
        <w:autoSpaceDE w:val="0"/>
        <w:autoSpaceDN w:val="0"/>
        <w:adjustRightInd w:val="0"/>
        <w:ind w:firstLine="426"/>
        <w:jc w:val="both"/>
        <w:textAlignment w:val="baseline"/>
        <w:rPr>
          <w:rFonts w:eastAsia="Calibri"/>
          <w:sz w:val="28"/>
          <w:szCs w:val="28"/>
        </w:rPr>
      </w:pPr>
      <w:r>
        <w:rPr>
          <w:sz w:val="28"/>
          <w:szCs w:val="28"/>
        </w:rPr>
        <w:t xml:space="preserve">- </w:t>
      </w:r>
      <w:r w:rsidRPr="009550A1">
        <w:rPr>
          <w:rFonts w:eastAsia="Calibri"/>
          <w:sz w:val="28"/>
          <w:szCs w:val="28"/>
        </w:rPr>
        <w:t>проведение адресной работы с налогоплательщиками, имеющими задолженность перед бюджетом;</w:t>
      </w:r>
    </w:p>
    <w:p w:rsidR="002053E2" w:rsidRPr="002053E2" w:rsidRDefault="002053E2" w:rsidP="00714A4B">
      <w:pPr>
        <w:jc w:val="both"/>
        <w:rPr>
          <w:sz w:val="28"/>
          <w:szCs w:val="28"/>
        </w:rPr>
      </w:pPr>
      <w:r w:rsidRPr="002053E2">
        <w:rPr>
          <w:sz w:val="28"/>
          <w:szCs w:val="28"/>
        </w:rPr>
        <w:t>- проведение работы по выявлению и постановке на налоговый учет объектов недвижимости, принадлежащих физическим лицам;</w:t>
      </w:r>
    </w:p>
    <w:p w:rsidR="002053E2" w:rsidRPr="009550A1" w:rsidRDefault="002053E2" w:rsidP="00714A4B">
      <w:pPr>
        <w:overflowPunct w:val="0"/>
        <w:autoSpaceDE w:val="0"/>
        <w:autoSpaceDN w:val="0"/>
        <w:adjustRightInd w:val="0"/>
        <w:ind w:firstLine="426"/>
        <w:jc w:val="both"/>
        <w:textAlignment w:val="baseline"/>
        <w:rPr>
          <w:rFonts w:eastAsia="Calibri"/>
          <w:sz w:val="28"/>
          <w:szCs w:val="28"/>
        </w:rPr>
      </w:pPr>
      <w:r w:rsidRPr="009550A1">
        <w:rPr>
          <w:rFonts w:eastAsia="Calibri"/>
          <w:sz w:val="28"/>
          <w:szCs w:val="28"/>
        </w:rPr>
        <w:lastRenderedPageBreak/>
        <w:t>- выявление, постановка на налоговый учет и привлечение к налогообложению субъектов финансово-хозяйственной деятельности;</w:t>
      </w:r>
    </w:p>
    <w:p w:rsidR="002053E2" w:rsidRPr="009550A1" w:rsidRDefault="002053E2" w:rsidP="00714A4B">
      <w:pPr>
        <w:overflowPunct w:val="0"/>
        <w:autoSpaceDE w:val="0"/>
        <w:autoSpaceDN w:val="0"/>
        <w:adjustRightInd w:val="0"/>
        <w:jc w:val="both"/>
        <w:textAlignment w:val="baseline"/>
        <w:rPr>
          <w:rFonts w:eastAsia="Calibri"/>
          <w:sz w:val="28"/>
          <w:szCs w:val="28"/>
        </w:rPr>
      </w:pPr>
      <w:r w:rsidRPr="009550A1">
        <w:rPr>
          <w:rFonts w:eastAsia="Calibri"/>
          <w:sz w:val="28"/>
          <w:szCs w:val="28"/>
        </w:rPr>
        <w:t xml:space="preserve">- проведение мониторинга перечисления доходов в бюджет </w:t>
      </w:r>
      <w:r>
        <w:rPr>
          <w:rFonts w:eastAsia="Calibri"/>
          <w:sz w:val="28"/>
          <w:szCs w:val="28"/>
        </w:rPr>
        <w:t>поселения</w:t>
      </w:r>
      <w:r w:rsidRPr="009550A1">
        <w:rPr>
          <w:rFonts w:eastAsia="Calibri"/>
          <w:sz w:val="28"/>
          <w:szCs w:val="28"/>
        </w:rPr>
        <w:t xml:space="preserve"> налогоплательщиками;</w:t>
      </w:r>
    </w:p>
    <w:p w:rsidR="002053E2" w:rsidRDefault="002053E2" w:rsidP="00714A4B">
      <w:pPr>
        <w:jc w:val="both"/>
        <w:rPr>
          <w:sz w:val="28"/>
          <w:szCs w:val="28"/>
        </w:rPr>
      </w:pPr>
      <w:r w:rsidRPr="009550A1">
        <w:rPr>
          <w:rFonts w:eastAsia="Calibri"/>
          <w:sz w:val="28"/>
          <w:szCs w:val="28"/>
        </w:rPr>
        <w:t>- рассмотрение на комиссиях по мобилизации доходов деятельности организаций, имеющих низкую налоговую нагрузку, и легализация</w:t>
      </w:r>
      <w:r>
        <w:rPr>
          <w:rFonts w:eastAsia="Calibri"/>
          <w:sz w:val="28"/>
          <w:szCs w:val="28"/>
        </w:rPr>
        <w:t xml:space="preserve"> их доходов.</w:t>
      </w:r>
    </w:p>
    <w:p w:rsidR="002053E2" w:rsidRPr="002053E2" w:rsidRDefault="002053E2" w:rsidP="00714A4B">
      <w:pPr>
        <w:ind w:firstLine="282"/>
        <w:jc w:val="both"/>
        <w:rPr>
          <w:sz w:val="28"/>
          <w:szCs w:val="28"/>
        </w:rPr>
      </w:pPr>
      <w:r w:rsidRPr="002053E2">
        <w:rPr>
          <w:sz w:val="28"/>
          <w:szCs w:val="28"/>
        </w:rPr>
        <w:t>При расчете земельного налога необходимо учитывать положения Федерального закона от 26.03.2022 г №67-ФЗ «О внесении изменений в части первую и вторую Налогового кодекса РФ» и статью 2 ФЗ «О внесении изменений в часть вторую Налогового кодекса РФ».</w:t>
      </w:r>
    </w:p>
    <w:p w:rsidR="002053E2" w:rsidRPr="002053E2" w:rsidRDefault="002053E2" w:rsidP="00714A4B">
      <w:pPr>
        <w:ind w:firstLine="282"/>
        <w:jc w:val="both"/>
        <w:rPr>
          <w:sz w:val="28"/>
          <w:szCs w:val="28"/>
        </w:rPr>
      </w:pPr>
      <w:r w:rsidRPr="002053E2">
        <w:rPr>
          <w:sz w:val="28"/>
          <w:szCs w:val="28"/>
        </w:rPr>
        <w:t xml:space="preserve">Федеральным законом от 30.12.2020 № 518-ФЗ «О внесении изменений в отдельные законодательные акты Российской Федерации», </w:t>
      </w:r>
      <w:r w:rsidRPr="002053E2">
        <w:rPr>
          <w:sz w:val="28"/>
          <w:szCs w:val="28"/>
          <w:shd w:val="clear" w:color="auto" w:fill="FFFFFF"/>
        </w:rPr>
        <w:t xml:space="preserve">установлен порядок выявления правообладателей ранее учтенных объектов недвижимости. Закон способствует реализации комплексного плана по наполнению сведениями Единого государственного реестра недвижимости (ЕГРН). Законом предоставлено право органам местного самоуправления </w:t>
      </w:r>
      <w:proofErr w:type="gramStart"/>
      <w:r w:rsidRPr="002053E2">
        <w:rPr>
          <w:sz w:val="28"/>
          <w:szCs w:val="28"/>
          <w:shd w:val="clear" w:color="auto" w:fill="FFFFFF"/>
        </w:rPr>
        <w:t>осуществлять</w:t>
      </w:r>
      <w:proofErr w:type="gramEnd"/>
      <w:r w:rsidRPr="002053E2">
        <w:rPr>
          <w:sz w:val="28"/>
          <w:szCs w:val="28"/>
          <w:shd w:val="clear" w:color="auto" w:fill="FFFFFF"/>
        </w:rPr>
        <w:t xml:space="preserve"> мероприятия по выявлению правообладателей ранее учтенных объектов недвижимости и обеспечить внесение в ЕГРН сведений о них, а также позволяет исключить из ЕГРН неактуальные сведения об объектах недвижимости.</w:t>
      </w:r>
    </w:p>
    <w:p w:rsidR="002053E2" w:rsidRPr="002053E2" w:rsidRDefault="002053E2" w:rsidP="00714A4B">
      <w:pPr>
        <w:ind w:firstLine="282"/>
        <w:jc w:val="both"/>
        <w:rPr>
          <w:sz w:val="28"/>
          <w:szCs w:val="28"/>
        </w:rPr>
      </w:pPr>
      <w:r w:rsidRPr="002053E2">
        <w:rPr>
          <w:sz w:val="28"/>
          <w:szCs w:val="28"/>
        </w:rPr>
        <w:t>Реализация положений закона повысит качество содержащихся в ЕГРН сведений и позволит увеличить налогооблагаемую базу по имущественным налогам физических лиц.</w:t>
      </w:r>
    </w:p>
    <w:p w:rsidR="002053E2" w:rsidRPr="002053E2" w:rsidRDefault="002053E2" w:rsidP="00714A4B">
      <w:pPr>
        <w:ind w:firstLine="282"/>
        <w:jc w:val="both"/>
        <w:rPr>
          <w:sz w:val="28"/>
          <w:szCs w:val="28"/>
        </w:rPr>
      </w:pPr>
      <w:r w:rsidRPr="002053E2">
        <w:rPr>
          <w:sz w:val="28"/>
          <w:szCs w:val="28"/>
        </w:rPr>
        <w:t xml:space="preserve">С 2022 года перечни главных администраторов доходов местных бюджетов устанавливаются местными администрациями в соответствии с общими требованиями, разработанными Правительством Российской Федерации. С этой целью принято </w:t>
      </w:r>
      <w:r w:rsidRPr="00E26764">
        <w:rPr>
          <w:sz w:val="28"/>
          <w:szCs w:val="28"/>
        </w:rPr>
        <w:t>Постановление</w:t>
      </w:r>
      <w:r w:rsidRPr="002053E2">
        <w:rPr>
          <w:sz w:val="28"/>
          <w:szCs w:val="28"/>
        </w:rPr>
        <w:t xml:space="preserve"> администрации </w:t>
      </w:r>
      <w:r>
        <w:rPr>
          <w:sz w:val="28"/>
          <w:szCs w:val="28"/>
        </w:rPr>
        <w:t>Нижнекисляйского городского</w:t>
      </w:r>
      <w:r w:rsidRPr="002053E2">
        <w:rPr>
          <w:sz w:val="28"/>
          <w:szCs w:val="28"/>
        </w:rPr>
        <w:t xml:space="preserve"> поселения Бутурлиновского муниципального района Воронежской области  «Об утверждении перечня главных администраторов доходов и главных администраторов источников финансирования дефицита бюджета </w:t>
      </w:r>
      <w:r>
        <w:rPr>
          <w:sz w:val="28"/>
          <w:szCs w:val="28"/>
        </w:rPr>
        <w:t>Нижнекисляйского городского</w:t>
      </w:r>
      <w:r w:rsidRPr="002053E2">
        <w:rPr>
          <w:sz w:val="28"/>
          <w:szCs w:val="28"/>
        </w:rPr>
        <w:t xml:space="preserve"> поселения Бутурлиновского муниципального района». В рамках </w:t>
      </w:r>
      <w:proofErr w:type="gramStart"/>
      <w:r w:rsidRPr="002053E2">
        <w:rPr>
          <w:sz w:val="28"/>
          <w:szCs w:val="28"/>
        </w:rPr>
        <w:t>совершенствования порядка администрирования доходов бюджетов бюджетной системы Российской Федерации</w:t>
      </w:r>
      <w:proofErr w:type="gramEnd"/>
      <w:r w:rsidRPr="002053E2">
        <w:rPr>
          <w:sz w:val="28"/>
          <w:szCs w:val="28"/>
        </w:rPr>
        <w:t xml:space="preserve"> закрепление полномочий главных администраторов доходов бюджетов теперь устанавливаются на постоянной основе и не требуют ежегодного утверждения.</w:t>
      </w:r>
    </w:p>
    <w:p w:rsidR="002053E2" w:rsidRPr="002053E2" w:rsidRDefault="002053E2" w:rsidP="00714A4B">
      <w:pPr>
        <w:ind w:firstLine="282"/>
        <w:jc w:val="both"/>
        <w:rPr>
          <w:sz w:val="28"/>
          <w:szCs w:val="28"/>
        </w:rPr>
      </w:pPr>
      <w:r w:rsidRPr="002053E2">
        <w:rPr>
          <w:sz w:val="28"/>
          <w:szCs w:val="28"/>
        </w:rPr>
        <w:t xml:space="preserve">Реализация основных направлений налоговой </w:t>
      </w:r>
      <w:proofErr w:type="gramStart"/>
      <w:r w:rsidRPr="002053E2">
        <w:rPr>
          <w:sz w:val="28"/>
          <w:szCs w:val="28"/>
        </w:rPr>
        <w:t>политики на</w:t>
      </w:r>
      <w:proofErr w:type="gramEnd"/>
      <w:r w:rsidRPr="002053E2">
        <w:rPr>
          <w:sz w:val="28"/>
          <w:szCs w:val="28"/>
        </w:rPr>
        <w:t xml:space="preserve"> ближайшую перспективу будет способствовать созданию условий для обеспечения сбалансированности бюджета </w:t>
      </w:r>
      <w:r>
        <w:rPr>
          <w:sz w:val="28"/>
          <w:szCs w:val="28"/>
        </w:rPr>
        <w:t>Нижнекисляйского городского</w:t>
      </w:r>
      <w:r w:rsidRPr="002053E2">
        <w:rPr>
          <w:sz w:val="28"/>
          <w:szCs w:val="28"/>
        </w:rPr>
        <w:t xml:space="preserve"> поселения и наращиванию налогового потенциала.</w:t>
      </w:r>
    </w:p>
    <w:p w:rsidR="002053E2" w:rsidRDefault="002053E2" w:rsidP="004552CB">
      <w:pPr>
        <w:overflowPunct w:val="0"/>
        <w:autoSpaceDE w:val="0"/>
        <w:autoSpaceDN w:val="0"/>
        <w:adjustRightInd w:val="0"/>
        <w:ind w:firstLine="426"/>
        <w:jc w:val="both"/>
        <w:textAlignment w:val="baseline"/>
        <w:rPr>
          <w:rFonts w:eastAsia="Calibri"/>
          <w:sz w:val="28"/>
          <w:szCs w:val="28"/>
        </w:rPr>
      </w:pPr>
    </w:p>
    <w:p w:rsidR="009550A1" w:rsidRPr="009550A1" w:rsidRDefault="009550A1" w:rsidP="004552CB">
      <w:pPr>
        <w:overflowPunct w:val="0"/>
        <w:autoSpaceDE w:val="0"/>
        <w:autoSpaceDN w:val="0"/>
        <w:adjustRightInd w:val="0"/>
        <w:jc w:val="center"/>
        <w:textAlignment w:val="baseline"/>
        <w:rPr>
          <w:rFonts w:eastAsia="Calibri"/>
          <w:b/>
          <w:sz w:val="28"/>
          <w:szCs w:val="28"/>
        </w:rPr>
      </w:pPr>
      <w:r w:rsidRPr="009550A1">
        <w:rPr>
          <w:rFonts w:eastAsia="Calibri"/>
          <w:b/>
          <w:sz w:val="28"/>
          <w:szCs w:val="28"/>
        </w:rPr>
        <w:t>Бюджетная политика в области расходов на 20</w:t>
      </w:r>
      <w:r w:rsidR="00FC19F5">
        <w:rPr>
          <w:rFonts w:eastAsia="Calibri"/>
          <w:b/>
          <w:sz w:val="28"/>
          <w:szCs w:val="28"/>
        </w:rPr>
        <w:t>24</w:t>
      </w:r>
      <w:r w:rsidRPr="009550A1">
        <w:rPr>
          <w:rFonts w:eastAsia="Calibri"/>
          <w:b/>
          <w:sz w:val="28"/>
          <w:szCs w:val="28"/>
        </w:rPr>
        <w:t xml:space="preserve"> год и на плановый период 202</w:t>
      </w:r>
      <w:r w:rsidR="00FC19F5">
        <w:rPr>
          <w:rFonts w:eastAsia="Calibri"/>
          <w:b/>
          <w:sz w:val="28"/>
          <w:szCs w:val="28"/>
        </w:rPr>
        <w:t>5</w:t>
      </w:r>
      <w:r w:rsidRPr="009550A1">
        <w:rPr>
          <w:rFonts w:eastAsia="Calibri"/>
          <w:b/>
          <w:sz w:val="28"/>
          <w:szCs w:val="28"/>
        </w:rPr>
        <w:t xml:space="preserve"> и 202</w:t>
      </w:r>
      <w:r w:rsidR="00FC19F5">
        <w:rPr>
          <w:rFonts w:eastAsia="Calibri"/>
          <w:b/>
          <w:sz w:val="28"/>
          <w:szCs w:val="28"/>
        </w:rPr>
        <w:t>6</w:t>
      </w:r>
      <w:r w:rsidRPr="009550A1">
        <w:rPr>
          <w:rFonts w:eastAsia="Calibri"/>
          <w:b/>
          <w:sz w:val="28"/>
          <w:szCs w:val="28"/>
        </w:rPr>
        <w:t xml:space="preserve"> годов</w:t>
      </w:r>
    </w:p>
    <w:p w:rsidR="00836C3F" w:rsidRPr="00217840" w:rsidRDefault="009550A1" w:rsidP="00714A4B">
      <w:pPr>
        <w:ind w:firstLine="720"/>
        <w:jc w:val="both"/>
        <w:rPr>
          <w:sz w:val="28"/>
          <w:szCs w:val="28"/>
        </w:rPr>
      </w:pPr>
      <w:r w:rsidRPr="009550A1">
        <w:rPr>
          <w:rFonts w:eastAsia="Calibri"/>
          <w:sz w:val="28"/>
          <w:szCs w:val="28"/>
        </w:rPr>
        <w:t>Первоочередными задачами на 20</w:t>
      </w:r>
      <w:r w:rsidR="00410481">
        <w:rPr>
          <w:rFonts w:eastAsia="Calibri"/>
          <w:sz w:val="28"/>
          <w:szCs w:val="28"/>
        </w:rPr>
        <w:t>24</w:t>
      </w:r>
      <w:r w:rsidRPr="009550A1">
        <w:rPr>
          <w:rFonts w:eastAsia="Calibri"/>
          <w:sz w:val="28"/>
          <w:szCs w:val="28"/>
        </w:rPr>
        <w:t xml:space="preserve"> год и на плановый период 202</w:t>
      </w:r>
      <w:r w:rsidR="00410481">
        <w:rPr>
          <w:rFonts w:eastAsia="Calibri"/>
          <w:sz w:val="28"/>
          <w:szCs w:val="28"/>
        </w:rPr>
        <w:t>5 и 2026</w:t>
      </w:r>
      <w:r w:rsidRPr="009550A1">
        <w:rPr>
          <w:rFonts w:eastAsia="Calibri"/>
          <w:sz w:val="28"/>
          <w:szCs w:val="28"/>
        </w:rPr>
        <w:t xml:space="preserve"> годов являются сохранение устойчивости и сбалансированности бюджета </w:t>
      </w:r>
      <w:r w:rsidR="00887EDD" w:rsidRPr="00887EDD">
        <w:rPr>
          <w:rFonts w:eastAsia="Calibri"/>
          <w:sz w:val="28"/>
          <w:szCs w:val="28"/>
        </w:rPr>
        <w:t>Нижнекисляйского городского поселения</w:t>
      </w:r>
      <w:r w:rsidR="00836C3F">
        <w:rPr>
          <w:rFonts w:eastAsia="Calibri"/>
          <w:sz w:val="28"/>
          <w:szCs w:val="28"/>
        </w:rPr>
        <w:t>,</w:t>
      </w:r>
      <w:r w:rsidR="00410481">
        <w:rPr>
          <w:rFonts w:eastAsia="Calibri"/>
          <w:sz w:val="28"/>
          <w:szCs w:val="28"/>
        </w:rPr>
        <w:t xml:space="preserve"> </w:t>
      </w:r>
      <w:r w:rsidR="00836C3F" w:rsidRPr="00217840">
        <w:rPr>
          <w:bCs/>
          <w:sz w:val="28"/>
          <w:szCs w:val="28"/>
        </w:rPr>
        <w:t xml:space="preserve">выполнение национальных целей </w:t>
      </w:r>
      <w:r w:rsidR="00836C3F" w:rsidRPr="00217840">
        <w:rPr>
          <w:bCs/>
          <w:sz w:val="28"/>
          <w:szCs w:val="28"/>
        </w:rPr>
        <w:lastRenderedPageBreak/>
        <w:t>развития</w:t>
      </w:r>
      <w:r w:rsidR="00836C3F" w:rsidRPr="00217840">
        <w:rPr>
          <w:sz w:val="28"/>
          <w:szCs w:val="28"/>
        </w:rPr>
        <w:t>, предусмотренных Посланием Президента Федеральному Собранию и Указом от 21.07.2020 №474 «О национальных целях развития Российской Федерации на период до 2030 года».</w:t>
      </w:r>
    </w:p>
    <w:p w:rsidR="00836C3F" w:rsidRPr="00217840" w:rsidRDefault="00410481" w:rsidP="00714A4B">
      <w:pPr>
        <w:ind w:firstLine="720"/>
        <w:jc w:val="both"/>
        <w:rPr>
          <w:sz w:val="28"/>
          <w:szCs w:val="28"/>
        </w:rPr>
      </w:pPr>
      <w:r>
        <w:rPr>
          <w:sz w:val="28"/>
          <w:szCs w:val="28"/>
        </w:rPr>
        <w:t>В 2024-2026</w:t>
      </w:r>
      <w:r w:rsidR="00836C3F" w:rsidRPr="00217840">
        <w:rPr>
          <w:sz w:val="28"/>
          <w:szCs w:val="28"/>
        </w:rPr>
        <w:t xml:space="preserve"> годах бюджетная политика </w:t>
      </w:r>
      <w:r w:rsidR="00836C3F">
        <w:rPr>
          <w:sz w:val="28"/>
          <w:szCs w:val="28"/>
        </w:rPr>
        <w:t>Нижнекисляйского городского</w:t>
      </w:r>
      <w:r w:rsidR="00836C3F" w:rsidRPr="00217840">
        <w:rPr>
          <w:sz w:val="28"/>
          <w:szCs w:val="28"/>
        </w:rPr>
        <w:t xml:space="preserve"> поселения будет ориентирована</w:t>
      </w:r>
      <w:r>
        <w:rPr>
          <w:sz w:val="28"/>
          <w:szCs w:val="28"/>
        </w:rPr>
        <w:t xml:space="preserve"> </w:t>
      </w:r>
      <w:r w:rsidR="00836C3F" w:rsidRPr="00217840">
        <w:rPr>
          <w:sz w:val="28"/>
          <w:szCs w:val="28"/>
        </w:rPr>
        <w:t xml:space="preserve"> </w:t>
      </w:r>
      <w:proofErr w:type="gramStart"/>
      <w:r w:rsidR="00836C3F" w:rsidRPr="00217840">
        <w:rPr>
          <w:sz w:val="28"/>
          <w:szCs w:val="28"/>
        </w:rPr>
        <w:t>на</w:t>
      </w:r>
      <w:proofErr w:type="gramEnd"/>
      <w:r w:rsidR="00836C3F" w:rsidRPr="00217840">
        <w:rPr>
          <w:sz w:val="28"/>
          <w:szCs w:val="28"/>
        </w:rPr>
        <w:t>:</w:t>
      </w:r>
    </w:p>
    <w:p w:rsidR="00836C3F" w:rsidRPr="00217840" w:rsidRDefault="00836C3F" w:rsidP="00714A4B">
      <w:pPr>
        <w:ind w:firstLine="720"/>
        <w:jc w:val="both"/>
        <w:rPr>
          <w:sz w:val="28"/>
          <w:szCs w:val="28"/>
        </w:rPr>
      </w:pPr>
      <w:r w:rsidRPr="00217840">
        <w:rPr>
          <w:sz w:val="28"/>
          <w:szCs w:val="28"/>
        </w:rPr>
        <w:t>- финансирование в полном объеме социально-значимых и первоочередных расходов;</w:t>
      </w:r>
    </w:p>
    <w:p w:rsidR="00836C3F" w:rsidRPr="00217840" w:rsidRDefault="00836C3F" w:rsidP="00714A4B">
      <w:pPr>
        <w:pStyle w:val="210"/>
        <w:ind w:firstLine="720"/>
        <w:rPr>
          <w:sz w:val="28"/>
          <w:szCs w:val="28"/>
          <w:lang w:eastAsia="ru-RU"/>
        </w:rPr>
      </w:pPr>
      <w:proofErr w:type="gramStart"/>
      <w:r w:rsidRPr="00217840">
        <w:rPr>
          <w:sz w:val="28"/>
          <w:szCs w:val="28"/>
        </w:rPr>
        <w:t>- концентрацию ресурсов на достижение национальных целей развития, показателей и результатов программ поселения, в рамках реализации национальных проектов, цели и задачи которых определены Указами Президента Российской Федерации от 7 мая 2018 года № 204 «О национальных целях и стратегических задачах развития Российской Федерации»</w:t>
      </w:r>
      <w:r w:rsidR="00410481">
        <w:rPr>
          <w:sz w:val="28"/>
          <w:szCs w:val="28"/>
        </w:rPr>
        <w:t xml:space="preserve"> </w:t>
      </w:r>
      <w:r w:rsidRPr="00217840">
        <w:rPr>
          <w:sz w:val="28"/>
          <w:szCs w:val="28"/>
        </w:rPr>
        <w:t>и от 21 июля 2020 года № 474 «О национальных целях развития Российской Федерации на период до 2030 года»;</w:t>
      </w:r>
      <w:proofErr w:type="gramEnd"/>
    </w:p>
    <w:p w:rsidR="00836C3F" w:rsidRPr="00217840" w:rsidRDefault="00836C3F" w:rsidP="00714A4B">
      <w:pPr>
        <w:ind w:firstLine="708"/>
        <w:jc w:val="both"/>
        <w:rPr>
          <w:sz w:val="28"/>
          <w:szCs w:val="28"/>
        </w:rPr>
      </w:pPr>
      <w:r w:rsidRPr="00217840">
        <w:rPr>
          <w:sz w:val="28"/>
          <w:szCs w:val="28"/>
        </w:rPr>
        <w:t>- недопущение принятия новых расходных обязательств, не обеспеченных стабильными доходными источниками;</w:t>
      </w:r>
    </w:p>
    <w:p w:rsidR="009550A1" w:rsidRPr="009550A1" w:rsidRDefault="009550A1" w:rsidP="00714A4B">
      <w:pPr>
        <w:overflowPunct w:val="0"/>
        <w:autoSpaceDE w:val="0"/>
        <w:autoSpaceDN w:val="0"/>
        <w:adjustRightInd w:val="0"/>
        <w:ind w:firstLine="708"/>
        <w:jc w:val="both"/>
        <w:textAlignment w:val="baseline"/>
        <w:rPr>
          <w:rFonts w:eastAsia="Calibri"/>
          <w:sz w:val="28"/>
          <w:szCs w:val="28"/>
        </w:rPr>
      </w:pPr>
      <w:r w:rsidRPr="009550A1">
        <w:rPr>
          <w:rFonts w:eastAsia="Calibri"/>
          <w:sz w:val="28"/>
          <w:szCs w:val="28"/>
        </w:rPr>
        <w:t>- совершенствование проектных принципов планирования и управления, финансовое обеспечение реализации приоритетных направлений стратегического развития Воронежской области;</w:t>
      </w:r>
    </w:p>
    <w:p w:rsidR="009550A1" w:rsidRPr="009550A1" w:rsidRDefault="009550A1" w:rsidP="00714A4B">
      <w:pPr>
        <w:overflowPunct w:val="0"/>
        <w:autoSpaceDE w:val="0"/>
        <w:autoSpaceDN w:val="0"/>
        <w:adjustRightInd w:val="0"/>
        <w:ind w:firstLine="708"/>
        <w:jc w:val="both"/>
        <w:textAlignment w:val="baseline"/>
        <w:rPr>
          <w:rFonts w:eastAsia="Calibri"/>
          <w:sz w:val="28"/>
          <w:szCs w:val="28"/>
        </w:rPr>
      </w:pPr>
      <w:r w:rsidRPr="009550A1">
        <w:rPr>
          <w:rFonts w:eastAsia="Calibri"/>
          <w:sz w:val="28"/>
          <w:szCs w:val="28"/>
        </w:rPr>
        <w:t>- осуществление мониторинга соблюдения условий соглашений, заключенных муниципальными образованиями, предусматривающих показатели социально-экономического развития и оздоровления муниципальных финансов;</w:t>
      </w:r>
    </w:p>
    <w:p w:rsidR="009550A1" w:rsidRPr="009550A1" w:rsidRDefault="009550A1" w:rsidP="00714A4B">
      <w:pPr>
        <w:overflowPunct w:val="0"/>
        <w:autoSpaceDE w:val="0"/>
        <w:autoSpaceDN w:val="0"/>
        <w:adjustRightInd w:val="0"/>
        <w:ind w:firstLine="708"/>
        <w:jc w:val="both"/>
        <w:textAlignment w:val="baseline"/>
        <w:rPr>
          <w:rFonts w:eastAsia="Calibri"/>
          <w:sz w:val="28"/>
          <w:szCs w:val="28"/>
        </w:rPr>
      </w:pPr>
      <w:r w:rsidRPr="009550A1">
        <w:rPr>
          <w:rFonts w:eastAsia="Calibri"/>
          <w:sz w:val="28"/>
          <w:szCs w:val="28"/>
        </w:rPr>
        <w:t>- усиление стимулирующей роли межбюджетных отношений, поддержку проектов развития общественной инфраструктуры муниципальных образований Воронежской области, основанных на местных инициативах;</w:t>
      </w:r>
    </w:p>
    <w:p w:rsidR="00836C3F" w:rsidRDefault="009550A1" w:rsidP="00714A4B">
      <w:pPr>
        <w:ind w:firstLine="708"/>
        <w:jc w:val="both"/>
        <w:rPr>
          <w:sz w:val="28"/>
          <w:szCs w:val="28"/>
        </w:rPr>
      </w:pPr>
      <w:r w:rsidRPr="009550A1">
        <w:rPr>
          <w:rFonts w:eastAsia="Calibri"/>
          <w:sz w:val="28"/>
          <w:szCs w:val="28"/>
        </w:rPr>
        <w:t>- усиление внутреннего финансового контроля в сфере бюджетных правоотношений, повышение эффективности внутреннего контроля и финансового аудита;</w:t>
      </w:r>
    </w:p>
    <w:p w:rsidR="00836C3F" w:rsidRPr="00217840" w:rsidRDefault="00836C3F" w:rsidP="00714A4B">
      <w:pPr>
        <w:ind w:firstLine="708"/>
        <w:jc w:val="both"/>
        <w:rPr>
          <w:sz w:val="28"/>
          <w:szCs w:val="28"/>
        </w:rPr>
      </w:pPr>
      <w:r w:rsidRPr="00217840">
        <w:rPr>
          <w:sz w:val="28"/>
          <w:szCs w:val="28"/>
        </w:rPr>
        <w:t>- обеспечение повышения прозрачности (открытости) и публичности процесса управления общественными финансами, повышение финансовой грамотности населения поселения.</w:t>
      </w:r>
    </w:p>
    <w:p w:rsidR="009550A1" w:rsidRPr="009550A1" w:rsidRDefault="009550A1" w:rsidP="004552CB">
      <w:pPr>
        <w:overflowPunct w:val="0"/>
        <w:autoSpaceDE w:val="0"/>
        <w:autoSpaceDN w:val="0"/>
        <w:adjustRightInd w:val="0"/>
        <w:jc w:val="both"/>
        <w:textAlignment w:val="baseline"/>
        <w:rPr>
          <w:rFonts w:eastAsia="Calibri"/>
          <w:b/>
          <w:sz w:val="28"/>
          <w:szCs w:val="28"/>
        </w:rPr>
      </w:pPr>
      <w:r w:rsidRPr="009550A1">
        <w:rPr>
          <w:rFonts w:eastAsia="Calibri"/>
          <w:sz w:val="28"/>
          <w:szCs w:val="28"/>
        </w:rPr>
        <w:tab/>
      </w:r>
    </w:p>
    <w:p w:rsidR="009550A1" w:rsidRPr="009550A1" w:rsidRDefault="009550A1" w:rsidP="004552CB">
      <w:pPr>
        <w:overflowPunct w:val="0"/>
        <w:autoSpaceDE w:val="0"/>
        <w:autoSpaceDN w:val="0"/>
        <w:adjustRightInd w:val="0"/>
        <w:jc w:val="center"/>
        <w:textAlignment w:val="baseline"/>
        <w:rPr>
          <w:rFonts w:eastAsia="Calibri"/>
          <w:b/>
          <w:sz w:val="28"/>
          <w:szCs w:val="28"/>
        </w:rPr>
      </w:pPr>
      <w:r w:rsidRPr="009550A1">
        <w:rPr>
          <w:rFonts w:eastAsia="Calibri"/>
          <w:b/>
          <w:sz w:val="28"/>
          <w:szCs w:val="28"/>
        </w:rPr>
        <w:t xml:space="preserve">Основные подходы к планированию объемов и структуры расходов </w:t>
      </w:r>
      <w:r w:rsidR="00887EDD">
        <w:rPr>
          <w:rFonts w:eastAsia="Calibri"/>
          <w:b/>
          <w:sz w:val="28"/>
          <w:szCs w:val="28"/>
        </w:rPr>
        <w:t>местного</w:t>
      </w:r>
      <w:r w:rsidRPr="009550A1">
        <w:rPr>
          <w:rFonts w:eastAsia="Calibri"/>
          <w:b/>
          <w:sz w:val="28"/>
          <w:szCs w:val="28"/>
        </w:rPr>
        <w:t xml:space="preserve"> бюджета</w:t>
      </w:r>
      <w:r w:rsidR="00887EDD">
        <w:rPr>
          <w:rFonts w:eastAsia="Calibri"/>
          <w:b/>
          <w:sz w:val="28"/>
          <w:szCs w:val="28"/>
        </w:rPr>
        <w:t>.</w:t>
      </w:r>
    </w:p>
    <w:p w:rsidR="009550A1" w:rsidRPr="009550A1" w:rsidRDefault="009550A1" w:rsidP="00714A4B">
      <w:pPr>
        <w:overflowPunct w:val="0"/>
        <w:autoSpaceDE w:val="0"/>
        <w:autoSpaceDN w:val="0"/>
        <w:adjustRightInd w:val="0"/>
        <w:jc w:val="both"/>
        <w:textAlignment w:val="baseline"/>
        <w:rPr>
          <w:rFonts w:eastAsia="Calibri"/>
          <w:b/>
          <w:sz w:val="28"/>
          <w:szCs w:val="28"/>
        </w:rPr>
      </w:pPr>
    </w:p>
    <w:p w:rsidR="00836C3F" w:rsidRDefault="009550A1" w:rsidP="00714A4B">
      <w:pPr>
        <w:overflowPunct w:val="0"/>
        <w:autoSpaceDE w:val="0"/>
        <w:autoSpaceDN w:val="0"/>
        <w:adjustRightInd w:val="0"/>
        <w:ind w:firstLine="708"/>
        <w:jc w:val="both"/>
        <w:textAlignment w:val="baseline"/>
        <w:rPr>
          <w:rFonts w:eastAsia="Calibri"/>
          <w:sz w:val="28"/>
          <w:szCs w:val="28"/>
        </w:rPr>
      </w:pPr>
      <w:r w:rsidRPr="009550A1">
        <w:rPr>
          <w:rFonts w:eastAsia="Calibri"/>
          <w:sz w:val="28"/>
          <w:szCs w:val="28"/>
        </w:rPr>
        <w:t xml:space="preserve">Параметры </w:t>
      </w:r>
      <w:r w:rsidR="00887EDD">
        <w:rPr>
          <w:rFonts w:eastAsia="Calibri"/>
          <w:sz w:val="28"/>
          <w:szCs w:val="28"/>
        </w:rPr>
        <w:t xml:space="preserve">бюджета </w:t>
      </w:r>
      <w:r w:rsidR="00887EDD" w:rsidRPr="00887EDD">
        <w:rPr>
          <w:rFonts w:eastAsia="Calibri"/>
          <w:sz w:val="28"/>
          <w:szCs w:val="28"/>
        </w:rPr>
        <w:t>Нижнекисляйского городского поселения</w:t>
      </w:r>
      <w:r w:rsidR="001E6ED2">
        <w:rPr>
          <w:rFonts w:eastAsia="Calibri"/>
          <w:sz w:val="28"/>
          <w:szCs w:val="28"/>
        </w:rPr>
        <w:t xml:space="preserve"> </w:t>
      </w:r>
      <w:r w:rsidRPr="009550A1">
        <w:rPr>
          <w:rFonts w:eastAsia="Calibri"/>
          <w:sz w:val="28"/>
          <w:szCs w:val="28"/>
        </w:rPr>
        <w:t>на 20</w:t>
      </w:r>
      <w:r w:rsidR="00410481">
        <w:rPr>
          <w:rFonts w:eastAsia="Calibri"/>
          <w:sz w:val="28"/>
          <w:szCs w:val="28"/>
        </w:rPr>
        <w:t>24</w:t>
      </w:r>
      <w:r w:rsidRPr="009550A1">
        <w:rPr>
          <w:rFonts w:eastAsia="Calibri"/>
          <w:sz w:val="28"/>
          <w:szCs w:val="28"/>
        </w:rPr>
        <w:t>-202</w:t>
      </w:r>
      <w:r w:rsidR="00836C3F">
        <w:rPr>
          <w:rFonts w:eastAsia="Calibri"/>
          <w:sz w:val="28"/>
          <w:szCs w:val="28"/>
        </w:rPr>
        <w:t>5</w:t>
      </w:r>
      <w:r w:rsidR="00410481">
        <w:rPr>
          <w:rFonts w:eastAsia="Calibri"/>
          <w:sz w:val="28"/>
          <w:szCs w:val="28"/>
        </w:rPr>
        <w:t>6</w:t>
      </w:r>
      <w:r w:rsidRPr="009550A1">
        <w:rPr>
          <w:rFonts w:eastAsia="Calibri"/>
          <w:sz w:val="28"/>
          <w:szCs w:val="28"/>
        </w:rPr>
        <w:t>годы сформированы с учетом прогноза налоговых и неналоговых доходов, безвозмездных поступлений, возможных источников финансирования дефицита бюджета</w:t>
      </w:r>
      <w:r w:rsidR="00887EDD">
        <w:rPr>
          <w:rFonts w:eastAsia="Calibri"/>
          <w:sz w:val="28"/>
          <w:szCs w:val="28"/>
        </w:rPr>
        <w:t xml:space="preserve">. </w:t>
      </w:r>
    </w:p>
    <w:p w:rsidR="006F781A" w:rsidRPr="00217840" w:rsidRDefault="009550A1" w:rsidP="00714A4B">
      <w:pPr>
        <w:ind w:firstLine="709"/>
        <w:jc w:val="both"/>
        <w:rPr>
          <w:sz w:val="28"/>
          <w:szCs w:val="28"/>
        </w:rPr>
      </w:pPr>
      <w:proofErr w:type="gramStart"/>
      <w:r w:rsidRPr="009550A1">
        <w:rPr>
          <w:rFonts w:eastAsia="Calibri"/>
          <w:sz w:val="28"/>
          <w:szCs w:val="28"/>
        </w:rPr>
        <w:t>При формировании бюджета</w:t>
      </w:r>
      <w:r w:rsidR="00887EDD" w:rsidRPr="00887EDD">
        <w:rPr>
          <w:rFonts w:eastAsia="Calibri"/>
          <w:sz w:val="28"/>
          <w:szCs w:val="28"/>
        </w:rPr>
        <w:t xml:space="preserve"> Нижнекисляйского</w:t>
      </w:r>
      <w:r w:rsidR="00962DFC">
        <w:rPr>
          <w:rFonts w:eastAsia="Calibri"/>
          <w:sz w:val="28"/>
          <w:szCs w:val="28"/>
        </w:rPr>
        <w:t xml:space="preserve">  </w:t>
      </w:r>
      <w:r w:rsidR="00887EDD" w:rsidRPr="00887EDD">
        <w:rPr>
          <w:rFonts w:eastAsia="Calibri"/>
          <w:sz w:val="28"/>
          <w:szCs w:val="28"/>
        </w:rPr>
        <w:t>городского поселения</w:t>
      </w:r>
      <w:r w:rsidR="001E6ED2">
        <w:rPr>
          <w:rFonts w:eastAsia="Calibri"/>
          <w:sz w:val="28"/>
          <w:szCs w:val="28"/>
        </w:rPr>
        <w:t xml:space="preserve"> </w:t>
      </w:r>
      <w:r w:rsidRPr="009550A1">
        <w:rPr>
          <w:rFonts w:eastAsia="Calibri"/>
          <w:sz w:val="28"/>
          <w:szCs w:val="28"/>
        </w:rPr>
        <w:t>на 20</w:t>
      </w:r>
      <w:r w:rsidR="00410481">
        <w:rPr>
          <w:rFonts w:eastAsia="Calibri"/>
          <w:sz w:val="28"/>
          <w:szCs w:val="28"/>
        </w:rPr>
        <w:t>24</w:t>
      </w:r>
      <w:r w:rsidRPr="009550A1">
        <w:rPr>
          <w:rFonts w:eastAsia="Calibri"/>
          <w:sz w:val="28"/>
          <w:szCs w:val="28"/>
        </w:rPr>
        <w:t>-202</w:t>
      </w:r>
      <w:r w:rsidR="006F781A">
        <w:rPr>
          <w:rFonts w:eastAsia="Calibri"/>
          <w:sz w:val="28"/>
          <w:szCs w:val="28"/>
        </w:rPr>
        <w:t>5</w:t>
      </w:r>
      <w:r w:rsidRPr="009550A1">
        <w:rPr>
          <w:rFonts w:eastAsia="Calibri"/>
          <w:sz w:val="28"/>
          <w:szCs w:val="28"/>
        </w:rPr>
        <w:t xml:space="preserve"> годы особое внимание уделялось повышению эффективности бюджетных расходов и концентрации финансовых ресурсов на реализацию приоритетных направлений </w:t>
      </w:r>
      <w:r w:rsidR="00887EDD">
        <w:rPr>
          <w:rFonts w:eastAsia="Calibri"/>
          <w:sz w:val="28"/>
          <w:szCs w:val="28"/>
        </w:rPr>
        <w:t>муниципальной</w:t>
      </w:r>
      <w:r w:rsidRPr="009550A1">
        <w:rPr>
          <w:rFonts w:eastAsia="Calibri"/>
          <w:sz w:val="28"/>
          <w:szCs w:val="28"/>
        </w:rPr>
        <w:t xml:space="preserve"> политики (в том числе на решение задач, обозначенных в Указе Президента Российской Федерации от 07.05.2018 </w:t>
      </w:r>
      <w:r w:rsidRPr="009550A1">
        <w:rPr>
          <w:rFonts w:eastAsia="Calibri"/>
          <w:sz w:val="28"/>
          <w:szCs w:val="28"/>
        </w:rPr>
        <w:lastRenderedPageBreak/>
        <w:t xml:space="preserve">№ 204 </w:t>
      </w:r>
      <w:r w:rsidRPr="009550A1">
        <w:rPr>
          <w:rFonts w:eastAsia="Calibri"/>
          <w:sz w:val="28"/>
          <w:szCs w:val="28"/>
          <w:lang w:bidi="ru-RU"/>
        </w:rPr>
        <w:t>«</w:t>
      </w:r>
      <w:r w:rsidRPr="009550A1">
        <w:rPr>
          <w:rFonts w:eastAsia="Calibri"/>
          <w:sz w:val="28"/>
          <w:szCs w:val="28"/>
        </w:rPr>
        <w:t>О национальных целях и стратегических задачах развития Российской Федерации на период до 2024 года</w:t>
      </w:r>
      <w:r w:rsidRPr="009550A1">
        <w:rPr>
          <w:rFonts w:eastAsia="Calibri"/>
          <w:sz w:val="28"/>
          <w:szCs w:val="28"/>
          <w:lang w:bidi="ru-RU"/>
        </w:rPr>
        <w:t>»</w:t>
      </w:r>
      <w:r w:rsidR="00410481">
        <w:rPr>
          <w:rFonts w:eastAsia="Calibri"/>
          <w:sz w:val="28"/>
          <w:szCs w:val="28"/>
          <w:lang w:bidi="ru-RU"/>
        </w:rPr>
        <w:t xml:space="preserve"> </w:t>
      </w:r>
      <w:r w:rsidR="006F781A" w:rsidRPr="00217840">
        <w:rPr>
          <w:rStyle w:val="4"/>
          <w:sz w:val="28"/>
          <w:szCs w:val="28"/>
        </w:rPr>
        <w:t xml:space="preserve">и </w:t>
      </w:r>
      <w:r w:rsidR="006F781A" w:rsidRPr="00217840">
        <w:rPr>
          <w:sz w:val="28"/>
          <w:szCs w:val="28"/>
        </w:rPr>
        <w:t>от 21 июл</w:t>
      </w:r>
      <w:r w:rsidR="006F781A">
        <w:rPr>
          <w:sz w:val="28"/>
          <w:szCs w:val="28"/>
        </w:rPr>
        <w:t>я 2020</w:t>
      </w:r>
      <w:proofErr w:type="gramEnd"/>
      <w:r w:rsidR="006F781A">
        <w:rPr>
          <w:sz w:val="28"/>
          <w:szCs w:val="28"/>
        </w:rPr>
        <w:t xml:space="preserve"> года№ 474 «О национальных </w:t>
      </w:r>
      <w:r w:rsidR="006F781A" w:rsidRPr="00217840">
        <w:rPr>
          <w:sz w:val="28"/>
          <w:szCs w:val="28"/>
        </w:rPr>
        <w:t>целях развития Российской Федерации на период до 2030 года»</w:t>
      </w:r>
      <w:r w:rsidR="006F781A" w:rsidRPr="00217840">
        <w:rPr>
          <w:rStyle w:val="4"/>
          <w:sz w:val="28"/>
          <w:szCs w:val="28"/>
        </w:rPr>
        <w:t>)</w:t>
      </w:r>
      <w:r w:rsidR="006F781A" w:rsidRPr="00217840">
        <w:rPr>
          <w:sz w:val="28"/>
          <w:szCs w:val="28"/>
        </w:rPr>
        <w:t>.</w:t>
      </w:r>
    </w:p>
    <w:p w:rsidR="009550A1" w:rsidRPr="009550A1" w:rsidRDefault="009550A1" w:rsidP="00714A4B">
      <w:pPr>
        <w:overflowPunct w:val="0"/>
        <w:autoSpaceDE w:val="0"/>
        <w:autoSpaceDN w:val="0"/>
        <w:adjustRightInd w:val="0"/>
        <w:jc w:val="both"/>
        <w:textAlignment w:val="baseline"/>
        <w:rPr>
          <w:rFonts w:eastAsia="Calibri"/>
          <w:sz w:val="28"/>
          <w:szCs w:val="28"/>
        </w:rPr>
      </w:pPr>
      <w:r w:rsidRPr="009550A1">
        <w:rPr>
          <w:rFonts w:eastAsia="Calibri"/>
          <w:sz w:val="28"/>
          <w:szCs w:val="28"/>
        </w:rPr>
        <w:t xml:space="preserve">Предельные объемы бюджетных ассигнований бюджета </w:t>
      </w:r>
      <w:r w:rsidR="00887EDD">
        <w:rPr>
          <w:rFonts w:eastAsia="Calibri"/>
          <w:sz w:val="28"/>
          <w:szCs w:val="28"/>
        </w:rPr>
        <w:t xml:space="preserve">поселения </w:t>
      </w:r>
      <w:r w:rsidRPr="009550A1">
        <w:rPr>
          <w:rFonts w:eastAsia="Calibri"/>
          <w:sz w:val="28"/>
          <w:szCs w:val="28"/>
        </w:rPr>
        <w:t xml:space="preserve">по </w:t>
      </w:r>
      <w:r w:rsidR="00887EDD">
        <w:rPr>
          <w:rFonts w:eastAsia="Calibri"/>
          <w:sz w:val="28"/>
          <w:szCs w:val="28"/>
        </w:rPr>
        <w:t>муниципальным</w:t>
      </w:r>
      <w:r w:rsidRPr="009550A1">
        <w:rPr>
          <w:rFonts w:eastAsia="Calibri"/>
          <w:sz w:val="28"/>
          <w:szCs w:val="28"/>
        </w:rPr>
        <w:t xml:space="preserve"> программам и направлениям деятельности, не входящим в </w:t>
      </w:r>
      <w:r w:rsidR="00887EDD">
        <w:rPr>
          <w:rFonts w:eastAsia="Calibri"/>
          <w:sz w:val="28"/>
          <w:szCs w:val="28"/>
        </w:rPr>
        <w:t>муниципальные</w:t>
      </w:r>
      <w:r w:rsidRPr="009550A1">
        <w:rPr>
          <w:rFonts w:eastAsia="Calibri"/>
          <w:sz w:val="28"/>
          <w:szCs w:val="28"/>
        </w:rPr>
        <w:t xml:space="preserve"> программы, на 20</w:t>
      </w:r>
      <w:r w:rsidR="00410481">
        <w:rPr>
          <w:rFonts w:eastAsia="Calibri"/>
          <w:sz w:val="28"/>
          <w:szCs w:val="28"/>
        </w:rPr>
        <w:t>24</w:t>
      </w:r>
      <w:r w:rsidRPr="009550A1">
        <w:rPr>
          <w:rFonts w:eastAsia="Calibri"/>
          <w:sz w:val="28"/>
          <w:szCs w:val="28"/>
        </w:rPr>
        <w:t xml:space="preserve"> - 202</w:t>
      </w:r>
      <w:r w:rsidR="00410481">
        <w:rPr>
          <w:rFonts w:eastAsia="Calibri"/>
          <w:sz w:val="28"/>
          <w:szCs w:val="28"/>
        </w:rPr>
        <w:t>6</w:t>
      </w:r>
      <w:r w:rsidRPr="009550A1">
        <w:rPr>
          <w:rFonts w:eastAsia="Calibri"/>
          <w:sz w:val="28"/>
          <w:szCs w:val="28"/>
        </w:rPr>
        <w:t xml:space="preserve"> годы сформированы на основе следующих подходов: </w:t>
      </w:r>
    </w:p>
    <w:p w:rsidR="009550A1" w:rsidRPr="009550A1" w:rsidRDefault="009550A1" w:rsidP="00714A4B">
      <w:pPr>
        <w:numPr>
          <w:ilvl w:val="0"/>
          <w:numId w:val="8"/>
        </w:numPr>
        <w:overflowPunct w:val="0"/>
        <w:autoSpaceDE w:val="0"/>
        <w:autoSpaceDN w:val="0"/>
        <w:adjustRightInd w:val="0"/>
        <w:ind w:left="0" w:firstLine="0"/>
        <w:jc w:val="both"/>
        <w:textAlignment w:val="baseline"/>
        <w:rPr>
          <w:rFonts w:eastAsia="Calibri"/>
          <w:bCs/>
          <w:sz w:val="28"/>
          <w:szCs w:val="28"/>
        </w:rPr>
      </w:pPr>
      <w:proofErr w:type="gramStart"/>
      <w:r w:rsidRPr="009550A1">
        <w:rPr>
          <w:rFonts w:eastAsia="Calibri"/>
          <w:sz w:val="28"/>
          <w:szCs w:val="28"/>
          <w:lang w:bidi="ru-RU"/>
        </w:rPr>
        <w:t>В качестве «базовых» объемов бюджетных ассигнований на 20</w:t>
      </w:r>
      <w:r w:rsidR="00410481">
        <w:rPr>
          <w:rFonts w:eastAsia="Calibri"/>
          <w:sz w:val="28"/>
          <w:szCs w:val="28"/>
          <w:lang w:bidi="ru-RU"/>
        </w:rPr>
        <w:t>24</w:t>
      </w:r>
      <w:r w:rsidRPr="009550A1">
        <w:rPr>
          <w:rFonts w:eastAsia="Calibri"/>
          <w:sz w:val="28"/>
          <w:szCs w:val="28"/>
          <w:lang w:bidi="ru-RU"/>
        </w:rPr>
        <w:t>-202</w:t>
      </w:r>
      <w:r w:rsidR="00410481">
        <w:rPr>
          <w:rFonts w:eastAsia="Calibri"/>
          <w:sz w:val="28"/>
          <w:szCs w:val="28"/>
          <w:lang w:bidi="ru-RU"/>
        </w:rPr>
        <w:t>6</w:t>
      </w:r>
      <w:r w:rsidRPr="009550A1">
        <w:rPr>
          <w:rFonts w:eastAsia="Calibri"/>
          <w:sz w:val="28"/>
          <w:szCs w:val="28"/>
          <w:lang w:bidi="ru-RU"/>
        </w:rPr>
        <w:t xml:space="preserve"> годы приняты объемы бюджетных ассигнований, утвержденные на 20</w:t>
      </w:r>
      <w:r w:rsidR="00970583">
        <w:rPr>
          <w:rFonts w:eastAsia="Calibri"/>
          <w:sz w:val="28"/>
          <w:szCs w:val="28"/>
          <w:lang w:bidi="ru-RU"/>
        </w:rPr>
        <w:t>23</w:t>
      </w:r>
      <w:r w:rsidRPr="009550A1">
        <w:rPr>
          <w:rFonts w:eastAsia="Calibri"/>
          <w:sz w:val="28"/>
          <w:szCs w:val="28"/>
          <w:lang w:bidi="ru-RU"/>
        </w:rPr>
        <w:t>-202</w:t>
      </w:r>
      <w:r w:rsidR="00410481">
        <w:rPr>
          <w:rFonts w:eastAsia="Calibri"/>
          <w:sz w:val="28"/>
          <w:szCs w:val="28"/>
          <w:lang w:bidi="ru-RU"/>
        </w:rPr>
        <w:t>5</w:t>
      </w:r>
      <w:r w:rsidRPr="009550A1">
        <w:rPr>
          <w:rFonts w:eastAsia="Calibri"/>
          <w:sz w:val="28"/>
          <w:szCs w:val="28"/>
          <w:lang w:bidi="ru-RU"/>
        </w:rPr>
        <w:t xml:space="preserve"> годы </w:t>
      </w:r>
      <w:r w:rsidR="00DB5014">
        <w:rPr>
          <w:rFonts w:eastAsia="Calibri"/>
          <w:sz w:val="28"/>
          <w:szCs w:val="28"/>
          <w:lang w:bidi="ru-RU"/>
        </w:rPr>
        <w:t>решением С</w:t>
      </w:r>
      <w:r w:rsidR="00887EDD">
        <w:rPr>
          <w:rFonts w:eastAsia="Calibri"/>
          <w:sz w:val="28"/>
          <w:szCs w:val="28"/>
          <w:lang w:bidi="ru-RU"/>
        </w:rPr>
        <w:t>овета народных депутатов Нижнекисляйского городского поселения</w:t>
      </w:r>
      <w:r w:rsidR="00DB5014">
        <w:rPr>
          <w:rFonts w:eastAsia="Calibri"/>
          <w:sz w:val="28"/>
          <w:szCs w:val="28"/>
          <w:lang w:bidi="ru-RU"/>
        </w:rPr>
        <w:t xml:space="preserve"> от 2</w:t>
      </w:r>
      <w:r w:rsidR="00410481">
        <w:rPr>
          <w:rFonts w:eastAsia="Calibri"/>
          <w:sz w:val="28"/>
          <w:szCs w:val="28"/>
          <w:lang w:bidi="ru-RU"/>
        </w:rPr>
        <w:t>7</w:t>
      </w:r>
      <w:r w:rsidR="00970583">
        <w:rPr>
          <w:rFonts w:eastAsia="Calibri"/>
          <w:sz w:val="28"/>
          <w:szCs w:val="28"/>
          <w:lang w:bidi="ru-RU"/>
        </w:rPr>
        <w:t>.12.2021</w:t>
      </w:r>
      <w:r w:rsidR="00DB5014">
        <w:rPr>
          <w:rFonts w:eastAsia="Calibri"/>
          <w:sz w:val="28"/>
          <w:szCs w:val="28"/>
          <w:lang w:bidi="ru-RU"/>
        </w:rPr>
        <w:t xml:space="preserve"> г. № </w:t>
      </w:r>
      <w:r w:rsidR="00410481">
        <w:rPr>
          <w:rFonts w:eastAsia="Calibri"/>
          <w:sz w:val="28"/>
          <w:szCs w:val="28"/>
          <w:lang w:bidi="ru-RU"/>
        </w:rPr>
        <w:t>90</w:t>
      </w:r>
      <w:r w:rsidR="00D32B26">
        <w:rPr>
          <w:rFonts w:eastAsia="Calibri"/>
          <w:sz w:val="28"/>
          <w:szCs w:val="28"/>
          <w:lang w:bidi="ru-RU"/>
        </w:rPr>
        <w:t xml:space="preserve"> "</w:t>
      </w:r>
      <w:r w:rsidR="00DB5014">
        <w:rPr>
          <w:rFonts w:eastAsia="Calibri"/>
          <w:sz w:val="28"/>
          <w:szCs w:val="28"/>
          <w:lang w:bidi="ru-RU"/>
        </w:rPr>
        <w:t>О бюджете Нижнекис</w:t>
      </w:r>
      <w:r w:rsidR="00970583">
        <w:rPr>
          <w:rFonts w:eastAsia="Calibri"/>
          <w:sz w:val="28"/>
          <w:szCs w:val="28"/>
          <w:lang w:bidi="ru-RU"/>
        </w:rPr>
        <w:t>ляйс</w:t>
      </w:r>
      <w:r w:rsidR="00DB5014">
        <w:rPr>
          <w:rFonts w:eastAsia="Calibri"/>
          <w:sz w:val="28"/>
          <w:szCs w:val="28"/>
          <w:lang w:bidi="ru-RU"/>
        </w:rPr>
        <w:t>кого</w:t>
      </w:r>
      <w:r w:rsidR="00BF3084">
        <w:rPr>
          <w:rFonts w:eastAsia="Calibri"/>
          <w:sz w:val="28"/>
          <w:szCs w:val="28"/>
          <w:lang w:bidi="ru-RU"/>
        </w:rPr>
        <w:t xml:space="preserve"> городского поселения Бутурлиновского муниципального района Воронежской области на 20</w:t>
      </w:r>
      <w:r w:rsidR="00410481">
        <w:rPr>
          <w:rFonts w:eastAsia="Calibri"/>
          <w:sz w:val="28"/>
          <w:szCs w:val="28"/>
          <w:lang w:bidi="ru-RU"/>
        </w:rPr>
        <w:t>23 год и на плановый период 2024 и 2025</w:t>
      </w:r>
      <w:r w:rsidR="00BF3084">
        <w:rPr>
          <w:rFonts w:eastAsia="Calibri"/>
          <w:sz w:val="28"/>
          <w:szCs w:val="28"/>
          <w:lang w:bidi="ru-RU"/>
        </w:rPr>
        <w:t xml:space="preserve"> годов»</w:t>
      </w:r>
      <w:r w:rsidRPr="009550A1">
        <w:rPr>
          <w:rFonts w:eastAsia="Calibri"/>
          <w:sz w:val="28"/>
          <w:szCs w:val="28"/>
          <w:lang w:bidi="ru-RU"/>
        </w:rPr>
        <w:t xml:space="preserve">, бюджетные </w:t>
      </w:r>
      <w:r w:rsidR="00970583">
        <w:rPr>
          <w:rFonts w:eastAsia="Calibri"/>
          <w:sz w:val="28"/>
          <w:szCs w:val="28"/>
          <w:lang w:bidi="ru-RU"/>
        </w:rPr>
        <w:t xml:space="preserve">ассигнования на </w:t>
      </w:r>
      <w:r w:rsidR="00410481">
        <w:rPr>
          <w:rFonts w:eastAsia="Calibri"/>
          <w:sz w:val="28"/>
          <w:szCs w:val="28"/>
          <w:lang w:bidi="ru-RU"/>
        </w:rPr>
        <w:t>2025 год на уровне 2025</w:t>
      </w:r>
      <w:r w:rsidRPr="009550A1">
        <w:rPr>
          <w:rFonts w:eastAsia="Calibri"/>
          <w:sz w:val="28"/>
          <w:szCs w:val="28"/>
          <w:lang w:bidi="ru-RU"/>
        </w:rPr>
        <w:t xml:space="preserve"> года.</w:t>
      </w:r>
      <w:proofErr w:type="gramEnd"/>
    </w:p>
    <w:p w:rsidR="009550A1" w:rsidRPr="00970583" w:rsidRDefault="009550A1" w:rsidP="00714A4B">
      <w:pPr>
        <w:numPr>
          <w:ilvl w:val="0"/>
          <w:numId w:val="8"/>
        </w:numPr>
        <w:overflowPunct w:val="0"/>
        <w:autoSpaceDE w:val="0"/>
        <w:autoSpaceDN w:val="0"/>
        <w:adjustRightInd w:val="0"/>
        <w:ind w:left="0" w:firstLine="0"/>
        <w:jc w:val="both"/>
        <w:textAlignment w:val="baseline"/>
        <w:rPr>
          <w:rFonts w:eastAsia="Calibri"/>
          <w:bCs/>
          <w:sz w:val="28"/>
          <w:szCs w:val="28"/>
        </w:rPr>
      </w:pPr>
      <w:r w:rsidRPr="009550A1">
        <w:rPr>
          <w:rFonts w:eastAsia="Calibri"/>
          <w:sz w:val="28"/>
          <w:szCs w:val="28"/>
        </w:rPr>
        <w:t>Объемы бюджетных ассигнований 20</w:t>
      </w:r>
      <w:r w:rsidR="00410481">
        <w:rPr>
          <w:rFonts w:eastAsia="Calibri"/>
          <w:sz w:val="28"/>
          <w:szCs w:val="28"/>
        </w:rPr>
        <w:t>24</w:t>
      </w:r>
      <w:r w:rsidRPr="009550A1">
        <w:rPr>
          <w:rFonts w:eastAsia="Calibri"/>
          <w:sz w:val="28"/>
          <w:szCs w:val="28"/>
        </w:rPr>
        <w:t xml:space="preserve"> - 202</w:t>
      </w:r>
      <w:r w:rsidR="00410481">
        <w:rPr>
          <w:rFonts w:eastAsia="Calibri"/>
          <w:sz w:val="28"/>
          <w:szCs w:val="28"/>
        </w:rPr>
        <w:t>6</w:t>
      </w:r>
      <w:r w:rsidRPr="009550A1">
        <w:rPr>
          <w:rFonts w:eastAsia="Calibri"/>
          <w:sz w:val="28"/>
          <w:szCs w:val="28"/>
        </w:rPr>
        <w:t xml:space="preserve"> годов спланированы с учетом:</w:t>
      </w:r>
    </w:p>
    <w:p w:rsidR="00970583" w:rsidRPr="00970583" w:rsidRDefault="00970583" w:rsidP="00714A4B">
      <w:pPr>
        <w:widowControl w:val="0"/>
        <w:overflowPunct w:val="0"/>
        <w:autoSpaceDE w:val="0"/>
        <w:autoSpaceDN w:val="0"/>
        <w:adjustRightInd w:val="0"/>
        <w:jc w:val="both"/>
        <w:textAlignment w:val="baseline"/>
        <w:rPr>
          <w:sz w:val="28"/>
          <w:szCs w:val="28"/>
        </w:rPr>
      </w:pPr>
      <w:r w:rsidRPr="00970583">
        <w:rPr>
          <w:sz w:val="28"/>
          <w:szCs w:val="28"/>
        </w:rPr>
        <w:t xml:space="preserve">- требования федерального законодательства по повышению минимального </w:t>
      </w:r>
      <w:proofErr w:type="gramStart"/>
      <w:r w:rsidRPr="00970583">
        <w:rPr>
          <w:sz w:val="28"/>
          <w:szCs w:val="28"/>
        </w:rPr>
        <w:t>размера оплаты труда</w:t>
      </w:r>
      <w:proofErr w:type="gramEnd"/>
      <w:r w:rsidRPr="00970583">
        <w:rPr>
          <w:sz w:val="28"/>
          <w:szCs w:val="28"/>
        </w:rPr>
        <w:t>;</w:t>
      </w:r>
    </w:p>
    <w:p w:rsidR="00970583" w:rsidRPr="00970583" w:rsidRDefault="00970583" w:rsidP="00714A4B">
      <w:pPr>
        <w:jc w:val="both"/>
        <w:rPr>
          <w:sz w:val="28"/>
          <w:szCs w:val="28"/>
        </w:rPr>
      </w:pPr>
      <w:r w:rsidRPr="00970583">
        <w:rPr>
          <w:sz w:val="28"/>
          <w:szCs w:val="28"/>
        </w:rPr>
        <w:t xml:space="preserve"> - сохранения определенных в «майских» указах Президента Российской Федерации показателей соотношений средней заработной платы «указных» категорий работников к доходу от трудовой деятельности по региону;</w:t>
      </w:r>
    </w:p>
    <w:p w:rsidR="00D84C00" w:rsidRPr="005060CA" w:rsidRDefault="00970583" w:rsidP="00D84C00">
      <w:pPr>
        <w:jc w:val="both"/>
        <w:rPr>
          <w:sz w:val="28"/>
          <w:szCs w:val="28"/>
        </w:rPr>
      </w:pPr>
      <w:r w:rsidRPr="005060CA">
        <w:rPr>
          <w:sz w:val="28"/>
          <w:szCs w:val="28"/>
        </w:rPr>
        <w:t>- ежегодн</w:t>
      </w:r>
      <w:r w:rsidR="00D84C00" w:rsidRPr="005060CA">
        <w:rPr>
          <w:sz w:val="28"/>
          <w:szCs w:val="28"/>
        </w:rPr>
        <w:t xml:space="preserve">ая </w:t>
      </w:r>
      <w:r w:rsidR="005B36F0" w:rsidRPr="005060CA">
        <w:rPr>
          <w:sz w:val="28"/>
          <w:szCs w:val="28"/>
        </w:rPr>
        <w:t xml:space="preserve"> индекс</w:t>
      </w:r>
      <w:r w:rsidR="00D84C00" w:rsidRPr="005060CA">
        <w:rPr>
          <w:sz w:val="28"/>
          <w:szCs w:val="28"/>
        </w:rPr>
        <w:t xml:space="preserve">ация заработной платы работников бюджетной сферы, не поименованных в «майских» указах Президента Российской Федерации, с 1 октября </w:t>
      </w:r>
      <w:r w:rsidR="005B36F0" w:rsidRPr="005060CA">
        <w:rPr>
          <w:sz w:val="28"/>
          <w:szCs w:val="28"/>
        </w:rPr>
        <w:t xml:space="preserve"> 2024</w:t>
      </w:r>
      <w:r w:rsidR="00D84C00" w:rsidRPr="005060CA">
        <w:rPr>
          <w:sz w:val="28"/>
          <w:szCs w:val="28"/>
        </w:rPr>
        <w:t xml:space="preserve"> года</w:t>
      </w:r>
      <w:r w:rsidRPr="005060CA">
        <w:rPr>
          <w:sz w:val="28"/>
          <w:szCs w:val="28"/>
        </w:rPr>
        <w:t> – на</w:t>
      </w:r>
      <w:r w:rsidR="005B36F0" w:rsidRPr="005060CA">
        <w:rPr>
          <w:sz w:val="28"/>
          <w:szCs w:val="28"/>
        </w:rPr>
        <w:t xml:space="preserve"> 4,5 %,</w:t>
      </w:r>
      <w:r w:rsidR="00D84C00" w:rsidRPr="005060CA">
        <w:rPr>
          <w:sz w:val="28"/>
          <w:szCs w:val="28"/>
        </w:rPr>
        <w:t xml:space="preserve">с 1 октября </w:t>
      </w:r>
      <w:r w:rsidR="005B36F0" w:rsidRPr="005060CA">
        <w:rPr>
          <w:sz w:val="28"/>
          <w:szCs w:val="28"/>
        </w:rPr>
        <w:t xml:space="preserve"> 2025</w:t>
      </w:r>
      <w:r w:rsidR="00D84C00" w:rsidRPr="005060CA">
        <w:rPr>
          <w:sz w:val="28"/>
          <w:szCs w:val="28"/>
        </w:rPr>
        <w:t xml:space="preserve"> года </w:t>
      </w:r>
      <w:r w:rsidRPr="005060CA">
        <w:rPr>
          <w:sz w:val="28"/>
          <w:szCs w:val="28"/>
        </w:rPr>
        <w:t xml:space="preserve">- </w:t>
      </w:r>
      <w:r w:rsidR="00D84C00" w:rsidRPr="005060CA">
        <w:rPr>
          <w:sz w:val="28"/>
          <w:szCs w:val="28"/>
        </w:rPr>
        <w:t xml:space="preserve">  на 4,0 % и с 1 октября </w:t>
      </w:r>
      <w:r w:rsidR="005B36F0" w:rsidRPr="005060CA">
        <w:rPr>
          <w:sz w:val="28"/>
          <w:szCs w:val="28"/>
        </w:rPr>
        <w:t xml:space="preserve"> 2026</w:t>
      </w:r>
      <w:r w:rsidR="00D84C00" w:rsidRPr="005060CA">
        <w:rPr>
          <w:sz w:val="28"/>
          <w:szCs w:val="28"/>
        </w:rPr>
        <w:t xml:space="preserve"> года</w:t>
      </w:r>
      <w:r w:rsidRPr="005060CA">
        <w:rPr>
          <w:sz w:val="28"/>
          <w:szCs w:val="28"/>
        </w:rPr>
        <w:t xml:space="preserve"> – на</w:t>
      </w:r>
      <w:r w:rsidR="005060CA">
        <w:rPr>
          <w:sz w:val="28"/>
          <w:szCs w:val="28"/>
        </w:rPr>
        <w:t xml:space="preserve"> </w:t>
      </w:r>
      <w:r w:rsidRPr="005060CA">
        <w:rPr>
          <w:sz w:val="28"/>
          <w:szCs w:val="28"/>
        </w:rPr>
        <w:t xml:space="preserve"> 4,0 %</w:t>
      </w:r>
      <w:proofErr w:type="gramStart"/>
      <w:r w:rsidRPr="005060CA">
        <w:rPr>
          <w:sz w:val="28"/>
          <w:szCs w:val="28"/>
        </w:rPr>
        <w:t xml:space="preserve"> </w:t>
      </w:r>
      <w:r w:rsidR="005060CA">
        <w:rPr>
          <w:sz w:val="28"/>
          <w:szCs w:val="28"/>
        </w:rPr>
        <w:t>;</w:t>
      </w:r>
      <w:proofErr w:type="gramEnd"/>
    </w:p>
    <w:p w:rsidR="00970583" w:rsidRPr="005060CA" w:rsidRDefault="00D84C00" w:rsidP="00D84C00">
      <w:pPr>
        <w:jc w:val="both"/>
        <w:rPr>
          <w:sz w:val="28"/>
          <w:szCs w:val="28"/>
        </w:rPr>
      </w:pPr>
      <w:r w:rsidRPr="005060CA">
        <w:rPr>
          <w:sz w:val="28"/>
          <w:szCs w:val="28"/>
        </w:rPr>
        <w:t>- ежегодная индексация</w:t>
      </w:r>
      <w:r w:rsidR="00970583" w:rsidRPr="005060CA">
        <w:rPr>
          <w:sz w:val="28"/>
          <w:szCs w:val="28"/>
        </w:rPr>
        <w:t xml:space="preserve"> </w:t>
      </w:r>
      <w:r w:rsidRPr="005060CA">
        <w:rPr>
          <w:sz w:val="28"/>
          <w:szCs w:val="28"/>
        </w:rPr>
        <w:t xml:space="preserve">на прогнозный уровень инфляции </w:t>
      </w:r>
      <w:r w:rsidR="00970583" w:rsidRPr="005060CA">
        <w:rPr>
          <w:sz w:val="28"/>
          <w:szCs w:val="28"/>
        </w:rPr>
        <w:t xml:space="preserve">социально-значимых расходов на уровень инфляции (индекс </w:t>
      </w:r>
      <w:r w:rsidR="005B36F0" w:rsidRPr="005060CA">
        <w:rPr>
          <w:sz w:val="28"/>
          <w:szCs w:val="28"/>
        </w:rPr>
        <w:t>роста потребительских цен) (</w:t>
      </w:r>
      <w:r w:rsidRPr="005060CA">
        <w:rPr>
          <w:sz w:val="28"/>
          <w:szCs w:val="28"/>
        </w:rPr>
        <w:t xml:space="preserve">в </w:t>
      </w:r>
      <w:r w:rsidR="005B36F0" w:rsidRPr="005060CA">
        <w:rPr>
          <w:sz w:val="28"/>
          <w:szCs w:val="28"/>
        </w:rPr>
        <w:t>2024 год</w:t>
      </w:r>
      <w:r w:rsidRPr="005060CA">
        <w:rPr>
          <w:sz w:val="28"/>
          <w:szCs w:val="28"/>
        </w:rPr>
        <w:t>у</w:t>
      </w:r>
      <w:r w:rsidR="005B36F0" w:rsidRPr="005060CA">
        <w:rPr>
          <w:sz w:val="28"/>
          <w:szCs w:val="28"/>
        </w:rPr>
        <w:t xml:space="preserve"> – 4</w:t>
      </w:r>
      <w:r w:rsidR="00970583" w:rsidRPr="005060CA">
        <w:rPr>
          <w:sz w:val="28"/>
          <w:szCs w:val="28"/>
        </w:rPr>
        <w:t xml:space="preserve">,5 %; </w:t>
      </w:r>
      <w:r w:rsidRPr="005060CA">
        <w:rPr>
          <w:sz w:val="28"/>
          <w:szCs w:val="28"/>
        </w:rPr>
        <w:t xml:space="preserve">в </w:t>
      </w:r>
      <w:r w:rsidR="00970583" w:rsidRPr="005060CA">
        <w:rPr>
          <w:sz w:val="28"/>
          <w:szCs w:val="28"/>
        </w:rPr>
        <w:t>202</w:t>
      </w:r>
      <w:r w:rsidR="005B36F0" w:rsidRPr="005060CA">
        <w:rPr>
          <w:sz w:val="28"/>
          <w:szCs w:val="28"/>
        </w:rPr>
        <w:t>5 год</w:t>
      </w:r>
      <w:r w:rsidRPr="005060CA">
        <w:rPr>
          <w:sz w:val="28"/>
          <w:szCs w:val="28"/>
        </w:rPr>
        <w:t>у</w:t>
      </w:r>
      <w:r w:rsidR="005B36F0" w:rsidRPr="005060CA">
        <w:rPr>
          <w:sz w:val="28"/>
          <w:szCs w:val="28"/>
        </w:rPr>
        <w:t xml:space="preserve"> - 4,0 %; </w:t>
      </w:r>
      <w:r w:rsidRPr="005060CA">
        <w:rPr>
          <w:sz w:val="28"/>
          <w:szCs w:val="28"/>
        </w:rPr>
        <w:t xml:space="preserve">в </w:t>
      </w:r>
      <w:r w:rsidR="005B36F0" w:rsidRPr="005060CA">
        <w:rPr>
          <w:sz w:val="28"/>
          <w:szCs w:val="28"/>
        </w:rPr>
        <w:t>2026</w:t>
      </w:r>
      <w:r w:rsidR="00970583" w:rsidRPr="005060CA">
        <w:rPr>
          <w:sz w:val="28"/>
          <w:szCs w:val="28"/>
        </w:rPr>
        <w:t xml:space="preserve"> год</w:t>
      </w:r>
      <w:r w:rsidRPr="005060CA">
        <w:rPr>
          <w:sz w:val="28"/>
          <w:szCs w:val="28"/>
        </w:rPr>
        <w:t>у - 4,0 %) социально-значимых расходов;</w:t>
      </w:r>
    </w:p>
    <w:p w:rsidR="00970583" w:rsidRPr="005060CA" w:rsidRDefault="00D84C00" w:rsidP="00714A4B">
      <w:pPr>
        <w:pStyle w:val="ab"/>
        <w:spacing w:after="0" w:line="240" w:lineRule="auto"/>
        <w:ind w:left="0"/>
        <w:jc w:val="both"/>
        <w:rPr>
          <w:rFonts w:ascii="Times New Roman" w:hAnsi="Times New Roman" w:cs="Times New Roman"/>
          <w:sz w:val="28"/>
          <w:szCs w:val="28"/>
        </w:rPr>
      </w:pPr>
      <w:r w:rsidRPr="005060CA">
        <w:rPr>
          <w:rFonts w:ascii="Times New Roman" w:hAnsi="Times New Roman" w:cs="Times New Roman"/>
          <w:sz w:val="28"/>
          <w:szCs w:val="28"/>
        </w:rPr>
        <w:t>- индексация расходов на коммунальные услуги</w:t>
      </w:r>
      <w:r w:rsidR="00970583" w:rsidRPr="005060CA">
        <w:rPr>
          <w:rFonts w:ascii="Times New Roman" w:hAnsi="Times New Roman" w:cs="Times New Roman"/>
          <w:sz w:val="28"/>
          <w:szCs w:val="28"/>
        </w:rPr>
        <w:t xml:space="preserve">: </w:t>
      </w:r>
    </w:p>
    <w:p w:rsidR="00970583" w:rsidRPr="005060CA" w:rsidRDefault="00970583" w:rsidP="00714A4B">
      <w:pPr>
        <w:pStyle w:val="ab"/>
        <w:spacing w:after="0" w:line="240" w:lineRule="auto"/>
        <w:ind w:left="0"/>
        <w:jc w:val="both"/>
        <w:rPr>
          <w:rFonts w:ascii="Times New Roman" w:hAnsi="Times New Roman" w:cs="Times New Roman"/>
          <w:sz w:val="28"/>
          <w:szCs w:val="28"/>
        </w:rPr>
      </w:pPr>
      <w:r w:rsidRPr="005060CA">
        <w:rPr>
          <w:rFonts w:ascii="Times New Roman" w:hAnsi="Times New Roman" w:cs="Times New Roman"/>
          <w:sz w:val="28"/>
          <w:szCs w:val="28"/>
        </w:rPr>
        <w:t>электриче</w:t>
      </w:r>
      <w:r w:rsidR="00D84C00" w:rsidRPr="005060CA">
        <w:rPr>
          <w:rFonts w:ascii="Times New Roman" w:hAnsi="Times New Roman" w:cs="Times New Roman"/>
          <w:sz w:val="28"/>
          <w:szCs w:val="28"/>
        </w:rPr>
        <w:t>ская энергия</w:t>
      </w:r>
      <w:r w:rsidR="005060CA" w:rsidRPr="005060CA">
        <w:rPr>
          <w:rFonts w:ascii="Times New Roman" w:hAnsi="Times New Roman" w:cs="Times New Roman"/>
          <w:sz w:val="28"/>
          <w:szCs w:val="28"/>
        </w:rPr>
        <w:t xml:space="preserve"> </w:t>
      </w:r>
      <w:r w:rsidR="00D84C00" w:rsidRPr="005060CA">
        <w:rPr>
          <w:rFonts w:ascii="Times New Roman" w:hAnsi="Times New Roman" w:cs="Times New Roman"/>
          <w:sz w:val="28"/>
          <w:szCs w:val="28"/>
        </w:rPr>
        <w:t xml:space="preserve"> </w:t>
      </w:r>
      <w:proofErr w:type="gramStart"/>
      <w:r w:rsidR="00D84C00" w:rsidRPr="005060CA">
        <w:rPr>
          <w:rFonts w:ascii="Times New Roman" w:hAnsi="Times New Roman" w:cs="Times New Roman"/>
          <w:sz w:val="28"/>
          <w:szCs w:val="28"/>
        </w:rPr>
        <w:t>(</w:t>
      </w:r>
      <w:r w:rsidR="005060CA" w:rsidRPr="005060CA">
        <w:rPr>
          <w:rFonts w:ascii="Times New Roman" w:hAnsi="Times New Roman" w:cs="Times New Roman"/>
          <w:sz w:val="28"/>
          <w:szCs w:val="28"/>
        </w:rPr>
        <w:t xml:space="preserve"> </w:t>
      </w:r>
      <w:proofErr w:type="gramEnd"/>
      <w:r w:rsidR="005060CA" w:rsidRPr="005060CA">
        <w:rPr>
          <w:rFonts w:ascii="Times New Roman" w:hAnsi="Times New Roman" w:cs="Times New Roman"/>
          <w:sz w:val="28"/>
          <w:szCs w:val="28"/>
        </w:rPr>
        <w:t xml:space="preserve">с 1 июля соответствующего года): </w:t>
      </w:r>
      <w:r w:rsidR="00D84C00" w:rsidRPr="005060CA">
        <w:rPr>
          <w:rFonts w:ascii="Times New Roman" w:hAnsi="Times New Roman" w:cs="Times New Roman"/>
          <w:sz w:val="28"/>
          <w:szCs w:val="28"/>
        </w:rPr>
        <w:t>в 2024</w:t>
      </w:r>
      <w:r w:rsidR="005060CA" w:rsidRPr="005060CA">
        <w:rPr>
          <w:rFonts w:ascii="Times New Roman" w:hAnsi="Times New Roman" w:cs="Times New Roman"/>
          <w:sz w:val="28"/>
          <w:szCs w:val="28"/>
        </w:rPr>
        <w:t xml:space="preserve"> году на 8,9%; в  2025 году - 6,0%; в</w:t>
      </w:r>
      <w:r w:rsidR="005B36F0" w:rsidRPr="005060CA">
        <w:rPr>
          <w:rFonts w:ascii="Times New Roman" w:hAnsi="Times New Roman" w:cs="Times New Roman"/>
          <w:sz w:val="28"/>
          <w:szCs w:val="28"/>
        </w:rPr>
        <w:t xml:space="preserve"> 2026</w:t>
      </w:r>
      <w:r w:rsidR="005060CA" w:rsidRPr="005060CA">
        <w:rPr>
          <w:rFonts w:ascii="Times New Roman" w:hAnsi="Times New Roman" w:cs="Times New Roman"/>
          <w:sz w:val="28"/>
          <w:szCs w:val="28"/>
        </w:rPr>
        <w:t xml:space="preserve"> году -</w:t>
      </w:r>
      <w:r w:rsidRPr="005060CA">
        <w:rPr>
          <w:rFonts w:ascii="Times New Roman" w:hAnsi="Times New Roman" w:cs="Times New Roman"/>
          <w:sz w:val="28"/>
          <w:szCs w:val="28"/>
        </w:rPr>
        <w:t xml:space="preserve"> 5,0%);</w:t>
      </w:r>
    </w:p>
    <w:p w:rsidR="00970583" w:rsidRPr="005060CA" w:rsidRDefault="005B36F0" w:rsidP="00714A4B">
      <w:pPr>
        <w:pStyle w:val="ab"/>
        <w:spacing w:after="0" w:line="240" w:lineRule="auto"/>
        <w:ind w:left="0"/>
        <w:jc w:val="both"/>
        <w:rPr>
          <w:rFonts w:ascii="Times New Roman" w:hAnsi="Times New Roman" w:cs="Times New Roman"/>
          <w:sz w:val="28"/>
          <w:szCs w:val="28"/>
        </w:rPr>
      </w:pPr>
      <w:r w:rsidRPr="005060CA">
        <w:rPr>
          <w:rFonts w:ascii="Times New Roman" w:hAnsi="Times New Roman" w:cs="Times New Roman"/>
          <w:sz w:val="28"/>
          <w:szCs w:val="28"/>
        </w:rPr>
        <w:t>газ природный (</w:t>
      </w:r>
      <w:r w:rsidR="005060CA" w:rsidRPr="005060CA">
        <w:rPr>
          <w:rFonts w:ascii="Times New Roman" w:hAnsi="Times New Roman" w:cs="Times New Roman"/>
          <w:sz w:val="28"/>
          <w:szCs w:val="28"/>
        </w:rPr>
        <w:t>с 1 июля соответствующего год</w:t>
      </w:r>
      <w:r w:rsidR="005060CA">
        <w:rPr>
          <w:rFonts w:ascii="Times New Roman" w:hAnsi="Times New Roman" w:cs="Times New Roman"/>
          <w:sz w:val="28"/>
          <w:szCs w:val="28"/>
        </w:rPr>
        <w:t>а</w:t>
      </w:r>
      <w:r w:rsidR="005060CA" w:rsidRPr="005060CA">
        <w:rPr>
          <w:rFonts w:ascii="Times New Roman" w:hAnsi="Times New Roman" w:cs="Times New Roman"/>
          <w:sz w:val="28"/>
          <w:szCs w:val="28"/>
        </w:rPr>
        <w:t xml:space="preserve">):  в 2024 году на 11,2%, в </w:t>
      </w:r>
      <w:r w:rsidRPr="005060CA">
        <w:rPr>
          <w:rFonts w:ascii="Times New Roman" w:hAnsi="Times New Roman" w:cs="Times New Roman"/>
          <w:sz w:val="28"/>
          <w:szCs w:val="28"/>
        </w:rPr>
        <w:t xml:space="preserve"> 2025</w:t>
      </w:r>
      <w:r w:rsidR="00970583" w:rsidRPr="005060CA">
        <w:rPr>
          <w:rFonts w:ascii="Times New Roman" w:hAnsi="Times New Roman" w:cs="Times New Roman"/>
          <w:sz w:val="28"/>
          <w:szCs w:val="28"/>
        </w:rPr>
        <w:t xml:space="preserve"> год</w:t>
      </w:r>
      <w:r w:rsidR="005060CA" w:rsidRPr="005060CA">
        <w:rPr>
          <w:rFonts w:ascii="Times New Roman" w:hAnsi="Times New Roman" w:cs="Times New Roman"/>
          <w:sz w:val="28"/>
          <w:szCs w:val="28"/>
        </w:rPr>
        <w:t xml:space="preserve">у -  8,2%, в </w:t>
      </w:r>
      <w:r w:rsidRPr="005060CA">
        <w:rPr>
          <w:rFonts w:ascii="Times New Roman" w:hAnsi="Times New Roman" w:cs="Times New Roman"/>
          <w:sz w:val="28"/>
          <w:szCs w:val="28"/>
        </w:rPr>
        <w:t xml:space="preserve"> 2026</w:t>
      </w:r>
      <w:r w:rsidR="005060CA" w:rsidRPr="005060CA">
        <w:rPr>
          <w:rFonts w:ascii="Times New Roman" w:hAnsi="Times New Roman" w:cs="Times New Roman"/>
          <w:sz w:val="28"/>
          <w:szCs w:val="28"/>
        </w:rPr>
        <w:t xml:space="preserve"> году  - </w:t>
      </w:r>
      <w:r w:rsidRPr="005060CA">
        <w:rPr>
          <w:rFonts w:ascii="Times New Roman" w:hAnsi="Times New Roman" w:cs="Times New Roman"/>
          <w:sz w:val="28"/>
          <w:szCs w:val="28"/>
        </w:rPr>
        <w:t xml:space="preserve"> 3</w:t>
      </w:r>
      <w:r w:rsidR="00970583" w:rsidRPr="005060CA">
        <w:rPr>
          <w:rFonts w:ascii="Times New Roman" w:hAnsi="Times New Roman" w:cs="Times New Roman"/>
          <w:sz w:val="28"/>
          <w:szCs w:val="28"/>
        </w:rPr>
        <w:t>,0%);</w:t>
      </w:r>
    </w:p>
    <w:p w:rsidR="00970583" w:rsidRPr="005060CA" w:rsidRDefault="005B36F0" w:rsidP="00714A4B">
      <w:pPr>
        <w:pStyle w:val="ab"/>
        <w:spacing w:after="0" w:line="240" w:lineRule="auto"/>
        <w:ind w:left="0"/>
        <w:jc w:val="both"/>
        <w:rPr>
          <w:rFonts w:ascii="Times New Roman" w:hAnsi="Times New Roman" w:cs="Times New Roman"/>
          <w:sz w:val="28"/>
          <w:szCs w:val="28"/>
        </w:rPr>
      </w:pPr>
      <w:r w:rsidRPr="005060CA">
        <w:rPr>
          <w:rFonts w:ascii="Times New Roman" w:hAnsi="Times New Roman" w:cs="Times New Roman"/>
          <w:sz w:val="28"/>
          <w:szCs w:val="28"/>
        </w:rPr>
        <w:t>тепловая энергия (</w:t>
      </w:r>
      <w:r w:rsidR="005060CA" w:rsidRPr="005060CA">
        <w:rPr>
          <w:rFonts w:ascii="Times New Roman" w:hAnsi="Times New Roman" w:cs="Times New Roman"/>
          <w:sz w:val="28"/>
          <w:szCs w:val="28"/>
        </w:rPr>
        <w:t xml:space="preserve">с 1 июля  соответствующего года): </w:t>
      </w:r>
      <w:r w:rsidRPr="005060CA">
        <w:rPr>
          <w:rFonts w:ascii="Times New Roman" w:hAnsi="Times New Roman" w:cs="Times New Roman"/>
          <w:sz w:val="28"/>
          <w:szCs w:val="28"/>
        </w:rPr>
        <w:t xml:space="preserve">в 2024 году </w:t>
      </w:r>
      <w:r w:rsidR="005060CA" w:rsidRPr="005060CA">
        <w:rPr>
          <w:rFonts w:ascii="Times New Roman" w:hAnsi="Times New Roman" w:cs="Times New Roman"/>
          <w:sz w:val="28"/>
          <w:szCs w:val="28"/>
        </w:rPr>
        <w:t>на 8,5%, в 2025 году</w:t>
      </w:r>
      <w:r w:rsidRPr="005060CA">
        <w:rPr>
          <w:rFonts w:ascii="Times New Roman" w:hAnsi="Times New Roman" w:cs="Times New Roman"/>
          <w:sz w:val="28"/>
          <w:szCs w:val="28"/>
        </w:rPr>
        <w:t xml:space="preserve"> </w:t>
      </w:r>
      <w:r w:rsidR="005060CA" w:rsidRPr="005060CA">
        <w:rPr>
          <w:rFonts w:ascii="Times New Roman" w:hAnsi="Times New Roman" w:cs="Times New Roman"/>
          <w:sz w:val="28"/>
          <w:szCs w:val="28"/>
        </w:rPr>
        <w:t xml:space="preserve">-  5,7%, в 2026 года - </w:t>
      </w:r>
      <w:r w:rsidRPr="005060CA">
        <w:rPr>
          <w:rFonts w:ascii="Times New Roman" w:hAnsi="Times New Roman" w:cs="Times New Roman"/>
          <w:sz w:val="28"/>
          <w:szCs w:val="28"/>
        </w:rPr>
        <w:t xml:space="preserve"> 4,0</w:t>
      </w:r>
      <w:r w:rsidR="00970583" w:rsidRPr="005060CA">
        <w:rPr>
          <w:rFonts w:ascii="Times New Roman" w:hAnsi="Times New Roman" w:cs="Times New Roman"/>
          <w:sz w:val="28"/>
          <w:szCs w:val="28"/>
        </w:rPr>
        <w:t>%);</w:t>
      </w:r>
    </w:p>
    <w:p w:rsidR="005B36F0" w:rsidRPr="005060CA" w:rsidRDefault="00970583" w:rsidP="005B36F0">
      <w:pPr>
        <w:pStyle w:val="ab"/>
        <w:spacing w:after="0" w:line="240" w:lineRule="auto"/>
        <w:ind w:left="0"/>
        <w:jc w:val="both"/>
        <w:rPr>
          <w:rFonts w:ascii="Times New Roman" w:hAnsi="Times New Roman" w:cs="Times New Roman"/>
          <w:sz w:val="28"/>
          <w:szCs w:val="28"/>
        </w:rPr>
      </w:pPr>
      <w:r w:rsidRPr="005060CA">
        <w:rPr>
          <w:rFonts w:ascii="Times New Roman" w:hAnsi="Times New Roman" w:cs="Times New Roman"/>
          <w:sz w:val="28"/>
          <w:szCs w:val="28"/>
        </w:rPr>
        <w:t>водосн</w:t>
      </w:r>
      <w:r w:rsidR="005B36F0" w:rsidRPr="005060CA">
        <w:rPr>
          <w:rFonts w:ascii="Times New Roman" w:hAnsi="Times New Roman" w:cs="Times New Roman"/>
          <w:sz w:val="28"/>
          <w:szCs w:val="28"/>
        </w:rPr>
        <w:t>абжение и водоотведение</w:t>
      </w:r>
      <w:r w:rsidR="005060CA" w:rsidRPr="005060CA">
        <w:rPr>
          <w:rFonts w:ascii="Times New Roman" w:hAnsi="Times New Roman" w:cs="Times New Roman"/>
          <w:sz w:val="28"/>
          <w:szCs w:val="28"/>
        </w:rPr>
        <w:t xml:space="preserve"> (с 1 июля соответствующего года): в 2024 году на 9,0%, с 1 июля 2025 года -</w:t>
      </w:r>
      <w:r w:rsidR="005B36F0" w:rsidRPr="005060CA">
        <w:rPr>
          <w:rFonts w:ascii="Times New Roman" w:hAnsi="Times New Roman" w:cs="Times New Roman"/>
          <w:sz w:val="28"/>
          <w:szCs w:val="28"/>
        </w:rPr>
        <w:t xml:space="preserve"> 5,7</w:t>
      </w:r>
      <w:r w:rsidRPr="005060CA">
        <w:rPr>
          <w:rFonts w:ascii="Times New Roman" w:hAnsi="Times New Roman" w:cs="Times New Roman"/>
          <w:sz w:val="28"/>
          <w:szCs w:val="28"/>
        </w:rPr>
        <w:t>%;</w:t>
      </w:r>
      <w:r w:rsidR="001E6ED2" w:rsidRPr="005060CA">
        <w:rPr>
          <w:rFonts w:ascii="Times New Roman" w:hAnsi="Times New Roman" w:cs="Times New Roman"/>
          <w:sz w:val="28"/>
          <w:szCs w:val="28"/>
        </w:rPr>
        <w:t xml:space="preserve"> </w:t>
      </w:r>
      <w:r w:rsidR="005060CA" w:rsidRPr="005060CA">
        <w:rPr>
          <w:rFonts w:ascii="Times New Roman" w:hAnsi="Times New Roman" w:cs="Times New Roman"/>
          <w:sz w:val="28"/>
          <w:szCs w:val="28"/>
        </w:rPr>
        <w:t xml:space="preserve">с 1 июля 2026 года - </w:t>
      </w:r>
      <w:r w:rsidR="005B36F0" w:rsidRPr="005060CA">
        <w:rPr>
          <w:rFonts w:ascii="Times New Roman" w:hAnsi="Times New Roman" w:cs="Times New Roman"/>
          <w:sz w:val="28"/>
          <w:szCs w:val="28"/>
        </w:rPr>
        <w:t>4,0</w:t>
      </w:r>
      <w:r w:rsidRPr="005060CA">
        <w:rPr>
          <w:rFonts w:ascii="Times New Roman" w:hAnsi="Times New Roman" w:cs="Times New Roman"/>
          <w:sz w:val="28"/>
          <w:szCs w:val="28"/>
        </w:rPr>
        <w:t>%);</w:t>
      </w:r>
    </w:p>
    <w:p w:rsidR="005B36F0" w:rsidRPr="005060CA" w:rsidRDefault="005B36F0" w:rsidP="005B36F0">
      <w:pPr>
        <w:pStyle w:val="ab"/>
        <w:spacing w:after="0" w:line="240" w:lineRule="auto"/>
        <w:ind w:left="0"/>
        <w:jc w:val="both"/>
        <w:rPr>
          <w:rFonts w:ascii="Times New Roman" w:hAnsi="Times New Roman" w:cs="Times New Roman"/>
          <w:sz w:val="28"/>
          <w:szCs w:val="28"/>
        </w:rPr>
      </w:pPr>
      <w:r w:rsidRPr="005060CA">
        <w:rPr>
          <w:rFonts w:ascii="Times New Roman" w:hAnsi="Times New Roman" w:cs="Times New Roman"/>
          <w:sz w:val="28"/>
          <w:szCs w:val="28"/>
        </w:rPr>
        <w:t xml:space="preserve">  </w:t>
      </w:r>
      <w:r w:rsidR="00D84C00" w:rsidRPr="005060CA">
        <w:rPr>
          <w:rFonts w:ascii="Times New Roman" w:hAnsi="Times New Roman" w:cs="Times New Roman"/>
          <w:sz w:val="28"/>
          <w:szCs w:val="28"/>
        </w:rPr>
        <w:t xml:space="preserve">твердые коммунальные отходы </w:t>
      </w:r>
      <w:r w:rsidRPr="005060CA">
        <w:rPr>
          <w:rFonts w:ascii="Times New Roman" w:hAnsi="Times New Roman" w:cs="Times New Roman"/>
          <w:sz w:val="28"/>
          <w:szCs w:val="28"/>
        </w:rPr>
        <w:t>(</w:t>
      </w:r>
      <w:r w:rsidR="005060CA" w:rsidRPr="005060CA">
        <w:rPr>
          <w:rFonts w:ascii="Times New Roman" w:hAnsi="Times New Roman" w:cs="Times New Roman"/>
          <w:sz w:val="28"/>
          <w:szCs w:val="28"/>
        </w:rPr>
        <w:t xml:space="preserve">с 1 июля соответствующего года): </w:t>
      </w:r>
      <w:r w:rsidRPr="005060CA">
        <w:rPr>
          <w:rFonts w:ascii="Times New Roman" w:hAnsi="Times New Roman" w:cs="Times New Roman"/>
          <w:sz w:val="28"/>
          <w:szCs w:val="28"/>
        </w:rPr>
        <w:t>в 2024 году на 9,0%;</w:t>
      </w:r>
      <w:r w:rsidR="005060CA" w:rsidRPr="005060CA">
        <w:rPr>
          <w:rFonts w:ascii="Times New Roman" w:hAnsi="Times New Roman" w:cs="Times New Roman"/>
          <w:sz w:val="28"/>
          <w:szCs w:val="28"/>
        </w:rPr>
        <w:t xml:space="preserve"> с 1 июля 2025 года - </w:t>
      </w:r>
      <w:r w:rsidRPr="005060CA">
        <w:rPr>
          <w:rFonts w:ascii="Times New Roman" w:hAnsi="Times New Roman" w:cs="Times New Roman"/>
          <w:sz w:val="28"/>
          <w:szCs w:val="28"/>
        </w:rPr>
        <w:t xml:space="preserve"> 5,7%; </w:t>
      </w:r>
      <w:r w:rsidR="005060CA" w:rsidRPr="005060CA">
        <w:rPr>
          <w:rFonts w:ascii="Times New Roman" w:hAnsi="Times New Roman" w:cs="Times New Roman"/>
          <w:sz w:val="28"/>
          <w:szCs w:val="28"/>
        </w:rPr>
        <w:t>с 1 июля 2026 года -</w:t>
      </w:r>
      <w:r w:rsidRPr="005060CA">
        <w:rPr>
          <w:rFonts w:ascii="Times New Roman" w:hAnsi="Times New Roman" w:cs="Times New Roman"/>
          <w:sz w:val="28"/>
          <w:szCs w:val="28"/>
        </w:rPr>
        <w:t xml:space="preserve"> 4,0%);</w:t>
      </w:r>
    </w:p>
    <w:p w:rsidR="00D84C00" w:rsidRDefault="005B36F0" w:rsidP="00714A4B">
      <w:pPr>
        <w:pStyle w:val="ab"/>
        <w:spacing w:after="0" w:line="240" w:lineRule="auto"/>
        <w:ind w:left="0"/>
        <w:jc w:val="both"/>
        <w:rPr>
          <w:rFonts w:ascii="Times New Roman" w:hAnsi="Times New Roman" w:cs="Times New Roman"/>
          <w:sz w:val="28"/>
          <w:szCs w:val="28"/>
        </w:rPr>
      </w:pPr>
      <w:r w:rsidRPr="005060CA">
        <w:rPr>
          <w:rFonts w:ascii="Times New Roman" w:hAnsi="Times New Roman" w:cs="Times New Roman"/>
          <w:sz w:val="28"/>
          <w:szCs w:val="28"/>
        </w:rPr>
        <w:t xml:space="preserve">  </w:t>
      </w:r>
    </w:p>
    <w:p w:rsidR="00970583" w:rsidRPr="00217840" w:rsidRDefault="00970583" w:rsidP="00714A4B">
      <w:pPr>
        <w:pStyle w:val="ab"/>
        <w:spacing w:after="0" w:line="240" w:lineRule="auto"/>
        <w:ind w:left="0"/>
        <w:jc w:val="both"/>
        <w:rPr>
          <w:rFonts w:ascii="Times New Roman" w:hAnsi="Times New Roman" w:cs="Times New Roman"/>
          <w:sz w:val="28"/>
          <w:szCs w:val="28"/>
        </w:rPr>
      </w:pPr>
      <w:r w:rsidRPr="00217840">
        <w:rPr>
          <w:rFonts w:ascii="Times New Roman" w:hAnsi="Times New Roman" w:cs="Times New Roman"/>
          <w:sz w:val="28"/>
          <w:szCs w:val="28"/>
        </w:rPr>
        <w:t xml:space="preserve">- реализации мероприятий, связанных с обеспечением приоритетных решений (поручений) Президента Российской Федерации и Правительства Российской Федерации, губернатора и правительства Воронежской области; </w:t>
      </w:r>
    </w:p>
    <w:p w:rsidR="00970583" w:rsidRDefault="00970583" w:rsidP="00714A4B">
      <w:pPr>
        <w:pStyle w:val="ab"/>
        <w:spacing w:after="0" w:line="240" w:lineRule="auto"/>
        <w:ind w:left="0"/>
        <w:jc w:val="both"/>
        <w:rPr>
          <w:sz w:val="28"/>
          <w:szCs w:val="28"/>
        </w:rPr>
      </w:pPr>
      <w:r w:rsidRPr="00217840">
        <w:rPr>
          <w:rFonts w:ascii="Times New Roman" w:hAnsi="Times New Roman" w:cs="Times New Roman"/>
          <w:sz w:val="28"/>
          <w:szCs w:val="28"/>
        </w:rPr>
        <w:lastRenderedPageBreak/>
        <w:t>- проведения мероприятий по приорит</w:t>
      </w:r>
      <w:r>
        <w:rPr>
          <w:rFonts w:ascii="Times New Roman" w:hAnsi="Times New Roman" w:cs="Times New Roman"/>
          <w:sz w:val="28"/>
          <w:szCs w:val="28"/>
        </w:rPr>
        <w:t>етности</w:t>
      </w:r>
      <w:r w:rsidRPr="00217840">
        <w:rPr>
          <w:rFonts w:ascii="Times New Roman" w:hAnsi="Times New Roman" w:cs="Times New Roman"/>
          <w:sz w:val="28"/>
          <w:szCs w:val="28"/>
        </w:rPr>
        <w:t xml:space="preserve">  и оптимизации бюджетных расходов, не отнесенных к социально-значимым и первоочередным расходам;</w:t>
      </w:r>
    </w:p>
    <w:p w:rsidR="009550A1" w:rsidRPr="00970583" w:rsidRDefault="00970583" w:rsidP="00714A4B">
      <w:pPr>
        <w:pStyle w:val="ab"/>
        <w:spacing w:after="0" w:line="240" w:lineRule="auto"/>
        <w:ind w:left="0"/>
        <w:jc w:val="both"/>
        <w:rPr>
          <w:rFonts w:ascii="Times New Roman" w:hAnsi="Times New Roman" w:cs="Times New Roman"/>
          <w:sz w:val="28"/>
          <w:szCs w:val="28"/>
        </w:rPr>
      </w:pPr>
      <w:r w:rsidRPr="00217840">
        <w:rPr>
          <w:rFonts w:ascii="Times New Roman" w:hAnsi="Times New Roman" w:cs="Times New Roman"/>
          <w:sz w:val="28"/>
          <w:szCs w:val="28"/>
        </w:rPr>
        <w:t>- уменьшение объемов бюджетных ассигнований по прекращающимся расходным обязательствам ограниченного срока действия, в том числе в связи с уменьшением контингента получателей;</w:t>
      </w:r>
    </w:p>
    <w:p w:rsidR="009550A1" w:rsidRPr="009550A1" w:rsidRDefault="009550A1" w:rsidP="00714A4B">
      <w:pPr>
        <w:overflowPunct w:val="0"/>
        <w:autoSpaceDE w:val="0"/>
        <w:autoSpaceDN w:val="0"/>
        <w:adjustRightInd w:val="0"/>
        <w:jc w:val="both"/>
        <w:textAlignment w:val="baseline"/>
        <w:rPr>
          <w:rFonts w:eastAsia="Calibri"/>
          <w:sz w:val="28"/>
          <w:szCs w:val="28"/>
        </w:rPr>
      </w:pPr>
      <w:r w:rsidRPr="009550A1">
        <w:rPr>
          <w:rFonts w:eastAsia="Calibri"/>
          <w:sz w:val="28"/>
          <w:szCs w:val="28"/>
        </w:rPr>
        <w:t xml:space="preserve">- планирования расходов дорожного фонда исходя из прогнозируемого объема доходов бюджета </w:t>
      </w:r>
      <w:r w:rsidR="0001166A" w:rsidRPr="0001166A">
        <w:rPr>
          <w:rFonts w:eastAsia="Calibri"/>
          <w:sz w:val="28"/>
          <w:szCs w:val="28"/>
        </w:rPr>
        <w:t xml:space="preserve">Нижнекисляйского городского поселения </w:t>
      </w:r>
      <w:r w:rsidRPr="009550A1">
        <w:rPr>
          <w:rFonts w:eastAsia="Calibri"/>
          <w:sz w:val="28"/>
          <w:szCs w:val="28"/>
        </w:rPr>
        <w:t>от источников, его формирующих.</w:t>
      </w:r>
    </w:p>
    <w:p w:rsidR="009550A1" w:rsidRPr="009550A1" w:rsidRDefault="009550A1" w:rsidP="00714A4B">
      <w:pPr>
        <w:overflowPunct w:val="0"/>
        <w:autoSpaceDE w:val="0"/>
        <w:autoSpaceDN w:val="0"/>
        <w:adjustRightInd w:val="0"/>
        <w:jc w:val="both"/>
        <w:textAlignment w:val="baseline"/>
        <w:rPr>
          <w:rFonts w:eastAsia="Calibri"/>
          <w:sz w:val="28"/>
          <w:szCs w:val="28"/>
        </w:rPr>
      </w:pPr>
      <w:r w:rsidRPr="009550A1">
        <w:rPr>
          <w:rFonts w:eastAsia="Calibri"/>
          <w:sz w:val="28"/>
          <w:szCs w:val="28"/>
        </w:rPr>
        <w:t>Доля расходов бюджета, финансируемых в 20</w:t>
      </w:r>
      <w:r w:rsidR="00C60ACE">
        <w:rPr>
          <w:rFonts w:eastAsia="Calibri"/>
          <w:sz w:val="28"/>
          <w:szCs w:val="28"/>
        </w:rPr>
        <w:t>24</w:t>
      </w:r>
      <w:r w:rsidRPr="009550A1">
        <w:rPr>
          <w:rFonts w:eastAsia="Calibri"/>
          <w:sz w:val="28"/>
          <w:szCs w:val="28"/>
        </w:rPr>
        <w:t xml:space="preserve"> году в рамках </w:t>
      </w:r>
      <w:r w:rsidR="0001166A">
        <w:rPr>
          <w:rFonts w:eastAsia="Calibri"/>
          <w:sz w:val="28"/>
          <w:szCs w:val="28"/>
        </w:rPr>
        <w:t>муниципальных</w:t>
      </w:r>
      <w:r w:rsidRPr="009550A1">
        <w:rPr>
          <w:rFonts w:eastAsia="Calibri"/>
          <w:sz w:val="28"/>
          <w:szCs w:val="28"/>
        </w:rPr>
        <w:t xml:space="preserve"> программ, перечень которых утвержден распоряжением </w:t>
      </w:r>
      <w:r w:rsidR="00880FA2">
        <w:rPr>
          <w:rFonts w:eastAsia="Calibri"/>
          <w:sz w:val="28"/>
          <w:szCs w:val="28"/>
        </w:rPr>
        <w:t>администрации Нижнекисляйского городского поселения</w:t>
      </w:r>
      <w:r w:rsidRPr="009550A1">
        <w:rPr>
          <w:rFonts w:eastAsia="Calibri"/>
          <w:sz w:val="28"/>
          <w:szCs w:val="28"/>
        </w:rPr>
        <w:t xml:space="preserve"> «Об утверждении перечня </w:t>
      </w:r>
      <w:r w:rsidR="00880FA2">
        <w:rPr>
          <w:rFonts w:eastAsia="Calibri"/>
          <w:sz w:val="28"/>
          <w:szCs w:val="28"/>
        </w:rPr>
        <w:t>муниципальных</w:t>
      </w:r>
      <w:r w:rsidRPr="009550A1">
        <w:rPr>
          <w:rFonts w:eastAsia="Calibri"/>
          <w:sz w:val="28"/>
          <w:szCs w:val="28"/>
        </w:rPr>
        <w:t xml:space="preserve"> программ </w:t>
      </w:r>
      <w:r w:rsidR="00880FA2" w:rsidRPr="00880FA2">
        <w:rPr>
          <w:rFonts w:eastAsia="Calibri"/>
          <w:sz w:val="28"/>
          <w:szCs w:val="28"/>
        </w:rPr>
        <w:t>Нижнекисляйского городского поселения</w:t>
      </w:r>
      <w:r w:rsidRPr="00880FA2">
        <w:rPr>
          <w:rFonts w:eastAsia="Calibri"/>
          <w:sz w:val="28"/>
          <w:szCs w:val="28"/>
        </w:rPr>
        <w:t>»</w:t>
      </w:r>
      <w:r w:rsidRPr="009550A1">
        <w:rPr>
          <w:rFonts w:eastAsia="Calibri"/>
          <w:sz w:val="28"/>
          <w:szCs w:val="28"/>
        </w:rPr>
        <w:t xml:space="preserve">, в общем объеме расходов составит </w:t>
      </w:r>
      <w:r w:rsidR="0001166A">
        <w:rPr>
          <w:rFonts w:eastAsia="Calibri"/>
          <w:sz w:val="28"/>
          <w:szCs w:val="28"/>
        </w:rPr>
        <w:t>100</w:t>
      </w:r>
      <w:r w:rsidRPr="009550A1">
        <w:rPr>
          <w:rFonts w:eastAsia="Calibri"/>
          <w:sz w:val="28"/>
          <w:szCs w:val="28"/>
        </w:rPr>
        <w:t xml:space="preserve">%. </w:t>
      </w:r>
    </w:p>
    <w:p w:rsidR="009550A1" w:rsidRPr="009550A1" w:rsidRDefault="009550A1" w:rsidP="004552CB">
      <w:pPr>
        <w:overflowPunct w:val="0"/>
        <w:autoSpaceDE w:val="0"/>
        <w:autoSpaceDN w:val="0"/>
        <w:adjustRightInd w:val="0"/>
        <w:jc w:val="both"/>
        <w:textAlignment w:val="baseline"/>
        <w:rPr>
          <w:rFonts w:eastAsia="Calibri"/>
          <w:sz w:val="28"/>
          <w:szCs w:val="28"/>
        </w:rPr>
      </w:pPr>
    </w:p>
    <w:p w:rsidR="009550A1" w:rsidRPr="009550A1" w:rsidRDefault="009550A1" w:rsidP="004552CB">
      <w:pPr>
        <w:overflowPunct w:val="0"/>
        <w:autoSpaceDE w:val="0"/>
        <w:autoSpaceDN w:val="0"/>
        <w:adjustRightInd w:val="0"/>
        <w:jc w:val="center"/>
        <w:textAlignment w:val="baseline"/>
        <w:rPr>
          <w:rFonts w:eastAsia="Calibri"/>
          <w:b/>
          <w:bCs/>
          <w:sz w:val="28"/>
          <w:szCs w:val="28"/>
        </w:rPr>
      </w:pPr>
      <w:r w:rsidRPr="009550A1">
        <w:rPr>
          <w:rFonts w:eastAsia="Calibri"/>
          <w:b/>
          <w:bCs/>
          <w:sz w:val="28"/>
          <w:szCs w:val="28"/>
        </w:rPr>
        <w:t>Политика в сфере финансового контроля</w:t>
      </w:r>
      <w:r w:rsidR="00880FA2">
        <w:rPr>
          <w:rFonts w:eastAsia="Calibri"/>
          <w:b/>
          <w:bCs/>
          <w:sz w:val="28"/>
          <w:szCs w:val="28"/>
        </w:rPr>
        <w:t>.</w:t>
      </w:r>
    </w:p>
    <w:p w:rsidR="009550A1" w:rsidRPr="009550A1" w:rsidRDefault="009550A1" w:rsidP="004552CB">
      <w:pPr>
        <w:overflowPunct w:val="0"/>
        <w:autoSpaceDE w:val="0"/>
        <w:autoSpaceDN w:val="0"/>
        <w:adjustRightInd w:val="0"/>
        <w:jc w:val="both"/>
        <w:textAlignment w:val="baseline"/>
        <w:rPr>
          <w:rFonts w:eastAsia="Calibri"/>
          <w:b/>
          <w:bCs/>
          <w:sz w:val="28"/>
          <w:szCs w:val="28"/>
        </w:rPr>
      </w:pPr>
    </w:p>
    <w:p w:rsidR="009550A1" w:rsidRPr="009550A1" w:rsidRDefault="009550A1" w:rsidP="00714A4B">
      <w:pPr>
        <w:overflowPunct w:val="0"/>
        <w:autoSpaceDE w:val="0"/>
        <w:autoSpaceDN w:val="0"/>
        <w:adjustRightInd w:val="0"/>
        <w:ind w:firstLine="708"/>
        <w:jc w:val="both"/>
        <w:textAlignment w:val="baseline"/>
        <w:rPr>
          <w:rFonts w:eastAsia="Calibri"/>
          <w:sz w:val="28"/>
          <w:szCs w:val="28"/>
        </w:rPr>
      </w:pPr>
      <w:r w:rsidRPr="009550A1">
        <w:rPr>
          <w:rFonts w:eastAsia="Calibri"/>
          <w:sz w:val="28"/>
          <w:szCs w:val="28"/>
        </w:rPr>
        <w:t xml:space="preserve">Мероприятия в сфере финансового контроля и контроля за закупками будут направлены </w:t>
      </w:r>
      <w:proofErr w:type="gramStart"/>
      <w:r w:rsidRPr="009550A1">
        <w:rPr>
          <w:rFonts w:eastAsia="Calibri"/>
          <w:sz w:val="28"/>
          <w:szCs w:val="28"/>
        </w:rPr>
        <w:t>на</w:t>
      </w:r>
      <w:proofErr w:type="gramEnd"/>
      <w:r w:rsidRPr="009550A1">
        <w:rPr>
          <w:rFonts w:eastAsia="Calibri"/>
          <w:sz w:val="28"/>
          <w:szCs w:val="28"/>
        </w:rPr>
        <w:t>:</w:t>
      </w:r>
    </w:p>
    <w:p w:rsidR="009550A1" w:rsidRPr="009550A1" w:rsidRDefault="009550A1" w:rsidP="00714A4B">
      <w:pPr>
        <w:overflowPunct w:val="0"/>
        <w:autoSpaceDE w:val="0"/>
        <w:autoSpaceDN w:val="0"/>
        <w:adjustRightInd w:val="0"/>
        <w:jc w:val="both"/>
        <w:textAlignment w:val="baseline"/>
        <w:rPr>
          <w:rFonts w:eastAsia="Calibri"/>
          <w:sz w:val="28"/>
          <w:szCs w:val="28"/>
        </w:rPr>
      </w:pPr>
      <w:r w:rsidRPr="009550A1">
        <w:rPr>
          <w:rFonts w:eastAsia="Calibri"/>
          <w:sz w:val="28"/>
          <w:szCs w:val="28"/>
        </w:rPr>
        <w:t xml:space="preserve">- усиление </w:t>
      </w:r>
      <w:r w:rsidR="004552CB">
        <w:rPr>
          <w:rFonts w:eastAsia="Calibri"/>
          <w:sz w:val="28"/>
          <w:szCs w:val="28"/>
        </w:rPr>
        <w:t>муниципального</w:t>
      </w:r>
      <w:r w:rsidRPr="009550A1">
        <w:rPr>
          <w:rFonts w:eastAsia="Calibri"/>
          <w:sz w:val="28"/>
          <w:szCs w:val="28"/>
        </w:rPr>
        <w:t xml:space="preserve"> финансового </w:t>
      </w:r>
      <w:proofErr w:type="gramStart"/>
      <w:r w:rsidRPr="009550A1">
        <w:rPr>
          <w:rFonts w:eastAsia="Calibri"/>
          <w:sz w:val="28"/>
          <w:szCs w:val="28"/>
        </w:rPr>
        <w:t>контроля за</w:t>
      </w:r>
      <w:proofErr w:type="gramEnd"/>
      <w:r w:rsidRPr="009550A1">
        <w:rPr>
          <w:rFonts w:eastAsia="Calibri"/>
          <w:sz w:val="28"/>
          <w:szCs w:val="28"/>
        </w:rPr>
        <w:t xml:space="preserve"> соблюдением бюджетного законодательства и контроля за соблюдением законодательства о контрактной системе;</w:t>
      </w:r>
    </w:p>
    <w:p w:rsidR="009550A1" w:rsidRPr="009550A1" w:rsidRDefault="009550A1" w:rsidP="00714A4B">
      <w:pPr>
        <w:overflowPunct w:val="0"/>
        <w:autoSpaceDE w:val="0"/>
        <w:autoSpaceDN w:val="0"/>
        <w:adjustRightInd w:val="0"/>
        <w:jc w:val="both"/>
        <w:textAlignment w:val="baseline"/>
        <w:rPr>
          <w:rFonts w:eastAsia="Calibri"/>
          <w:sz w:val="28"/>
          <w:szCs w:val="28"/>
        </w:rPr>
      </w:pPr>
      <w:r w:rsidRPr="009550A1">
        <w:rPr>
          <w:rFonts w:eastAsia="Calibri"/>
          <w:sz w:val="28"/>
          <w:szCs w:val="28"/>
        </w:rPr>
        <w:t xml:space="preserve">- усиление </w:t>
      </w:r>
      <w:proofErr w:type="gramStart"/>
      <w:r w:rsidRPr="009550A1">
        <w:rPr>
          <w:rFonts w:eastAsia="Calibri"/>
          <w:sz w:val="28"/>
          <w:szCs w:val="28"/>
        </w:rPr>
        <w:t>контроля за</w:t>
      </w:r>
      <w:proofErr w:type="gramEnd"/>
      <w:r w:rsidRPr="009550A1">
        <w:rPr>
          <w:rFonts w:eastAsia="Calibri"/>
          <w:sz w:val="28"/>
          <w:szCs w:val="28"/>
        </w:rPr>
        <w:t xml:space="preserve"> эффективным управлением и распоряжением имуществом, находящимся в </w:t>
      </w:r>
      <w:r w:rsidR="004552CB">
        <w:rPr>
          <w:rFonts w:eastAsia="Calibri"/>
          <w:sz w:val="28"/>
          <w:szCs w:val="28"/>
        </w:rPr>
        <w:t>муниципальной</w:t>
      </w:r>
      <w:r w:rsidRPr="009550A1">
        <w:rPr>
          <w:rFonts w:eastAsia="Calibri"/>
          <w:sz w:val="28"/>
          <w:szCs w:val="28"/>
        </w:rPr>
        <w:t xml:space="preserve"> собственности </w:t>
      </w:r>
      <w:r w:rsidR="004552CB">
        <w:rPr>
          <w:rFonts w:eastAsia="Calibri"/>
          <w:sz w:val="28"/>
          <w:szCs w:val="28"/>
        </w:rPr>
        <w:t>Нижнекисляйского городского поселения</w:t>
      </w:r>
      <w:r w:rsidRPr="009550A1">
        <w:rPr>
          <w:rFonts w:eastAsia="Calibri"/>
          <w:sz w:val="28"/>
          <w:szCs w:val="28"/>
        </w:rPr>
        <w:t>;</w:t>
      </w:r>
    </w:p>
    <w:p w:rsidR="009550A1" w:rsidRPr="009550A1" w:rsidRDefault="009550A1" w:rsidP="00714A4B">
      <w:pPr>
        <w:overflowPunct w:val="0"/>
        <w:autoSpaceDE w:val="0"/>
        <w:autoSpaceDN w:val="0"/>
        <w:adjustRightInd w:val="0"/>
        <w:jc w:val="both"/>
        <w:textAlignment w:val="baseline"/>
        <w:rPr>
          <w:rFonts w:eastAsia="Calibri"/>
          <w:sz w:val="28"/>
          <w:szCs w:val="28"/>
        </w:rPr>
      </w:pPr>
      <w:r w:rsidRPr="009550A1">
        <w:rPr>
          <w:rFonts w:eastAsia="Calibri"/>
          <w:sz w:val="28"/>
          <w:szCs w:val="28"/>
        </w:rPr>
        <w:t xml:space="preserve">- усиление </w:t>
      </w:r>
      <w:proofErr w:type="gramStart"/>
      <w:r w:rsidRPr="009550A1">
        <w:rPr>
          <w:rFonts w:eastAsia="Calibri"/>
          <w:sz w:val="28"/>
          <w:szCs w:val="28"/>
        </w:rPr>
        <w:t>контроля за</w:t>
      </w:r>
      <w:proofErr w:type="gramEnd"/>
      <w:r w:rsidRPr="009550A1">
        <w:rPr>
          <w:rFonts w:eastAsia="Calibri"/>
          <w:sz w:val="28"/>
          <w:szCs w:val="28"/>
        </w:rPr>
        <w:t xml:space="preserve"> осуществлением закупок товаров, работ и услуг для </w:t>
      </w:r>
      <w:r w:rsidR="004552CB">
        <w:rPr>
          <w:rFonts w:eastAsia="Calibri"/>
          <w:sz w:val="28"/>
          <w:szCs w:val="28"/>
        </w:rPr>
        <w:t>муниципальных</w:t>
      </w:r>
      <w:r w:rsidRPr="009550A1">
        <w:rPr>
          <w:rFonts w:eastAsia="Calibri"/>
          <w:sz w:val="28"/>
          <w:szCs w:val="28"/>
        </w:rPr>
        <w:t xml:space="preserve"> нужд и исполнением контрактов, договоров, заключенных по итогам закупок, в целях эффективного использования средств </w:t>
      </w:r>
      <w:r w:rsidR="004552CB">
        <w:rPr>
          <w:rFonts w:eastAsia="Calibri"/>
          <w:sz w:val="28"/>
          <w:szCs w:val="28"/>
        </w:rPr>
        <w:t>местного</w:t>
      </w:r>
      <w:r w:rsidRPr="009550A1">
        <w:rPr>
          <w:rFonts w:eastAsia="Calibri"/>
          <w:sz w:val="28"/>
          <w:szCs w:val="28"/>
        </w:rPr>
        <w:t xml:space="preserve"> бюджета;</w:t>
      </w:r>
    </w:p>
    <w:p w:rsidR="009550A1" w:rsidRPr="009550A1" w:rsidRDefault="009550A1" w:rsidP="00714A4B">
      <w:pPr>
        <w:overflowPunct w:val="0"/>
        <w:autoSpaceDE w:val="0"/>
        <w:autoSpaceDN w:val="0"/>
        <w:adjustRightInd w:val="0"/>
        <w:jc w:val="both"/>
        <w:textAlignment w:val="baseline"/>
        <w:rPr>
          <w:rFonts w:eastAsia="Calibri"/>
          <w:sz w:val="28"/>
          <w:szCs w:val="28"/>
        </w:rPr>
      </w:pPr>
      <w:r w:rsidRPr="009550A1">
        <w:rPr>
          <w:rFonts w:eastAsia="Calibri"/>
          <w:sz w:val="28"/>
          <w:szCs w:val="28"/>
        </w:rPr>
        <w:t>- применение мер ответственности за нарушение бюджетного законодательства и законодательства о контрактной системе;</w:t>
      </w:r>
    </w:p>
    <w:p w:rsidR="009550A1" w:rsidRPr="009550A1" w:rsidRDefault="009550A1" w:rsidP="00714A4B">
      <w:pPr>
        <w:overflowPunct w:val="0"/>
        <w:autoSpaceDE w:val="0"/>
        <w:autoSpaceDN w:val="0"/>
        <w:adjustRightInd w:val="0"/>
        <w:jc w:val="both"/>
        <w:textAlignment w:val="baseline"/>
        <w:rPr>
          <w:rFonts w:eastAsia="Calibri"/>
          <w:sz w:val="28"/>
          <w:szCs w:val="28"/>
        </w:rPr>
      </w:pPr>
      <w:r w:rsidRPr="009550A1">
        <w:rPr>
          <w:rFonts w:eastAsia="Calibri"/>
          <w:sz w:val="28"/>
          <w:szCs w:val="28"/>
        </w:rPr>
        <w:t xml:space="preserve">- совершенствование системы </w:t>
      </w:r>
      <w:r w:rsidR="004552CB">
        <w:rPr>
          <w:rFonts w:eastAsia="Calibri"/>
          <w:sz w:val="28"/>
          <w:szCs w:val="28"/>
        </w:rPr>
        <w:t>муниципальных</w:t>
      </w:r>
      <w:r w:rsidRPr="009550A1">
        <w:rPr>
          <w:rFonts w:eastAsia="Calibri"/>
          <w:sz w:val="28"/>
          <w:szCs w:val="28"/>
        </w:rPr>
        <w:t xml:space="preserve"> правовых актов, регулирующих отношения в сфере </w:t>
      </w:r>
      <w:r w:rsidR="004552CB">
        <w:rPr>
          <w:rFonts w:eastAsia="Calibri"/>
          <w:sz w:val="28"/>
          <w:szCs w:val="28"/>
        </w:rPr>
        <w:t>муниципального</w:t>
      </w:r>
      <w:r w:rsidRPr="009550A1">
        <w:rPr>
          <w:rFonts w:eastAsia="Calibri"/>
          <w:sz w:val="28"/>
          <w:szCs w:val="28"/>
        </w:rPr>
        <w:t xml:space="preserve"> финансового контроля и закупок товаров, работ и услуг для обеспечения </w:t>
      </w:r>
      <w:r w:rsidR="004552CB">
        <w:rPr>
          <w:rFonts w:eastAsia="Calibri"/>
          <w:sz w:val="28"/>
          <w:szCs w:val="28"/>
        </w:rPr>
        <w:t>муниципальных нужд</w:t>
      </w:r>
      <w:r w:rsidRPr="009550A1">
        <w:rPr>
          <w:rFonts w:eastAsia="Calibri"/>
          <w:sz w:val="28"/>
          <w:szCs w:val="28"/>
        </w:rPr>
        <w:t>;</w:t>
      </w:r>
    </w:p>
    <w:p w:rsidR="009550A1" w:rsidRPr="009550A1" w:rsidRDefault="009550A1" w:rsidP="00714A4B">
      <w:pPr>
        <w:overflowPunct w:val="0"/>
        <w:autoSpaceDE w:val="0"/>
        <w:autoSpaceDN w:val="0"/>
        <w:adjustRightInd w:val="0"/>
        <w:jc w:val="both"/>
        <w:textAlignment w:val="baseline"/>
        <w:rPr>
          <w:rFonts w:eastAsia="Calibri"/>
          <w:sz w:val="28"/>
          <w:szCs w:val="28"/>
        </w:rPr>
      </w:pPr>
      <w:r w:rsidRPr="009550A1">
        <w:rPr>
          <w:rFonts w:eastAsia="Calibri"/>
          <w:sz w:val="28"/>
          <w:szCs w:val="28"/>
        </w:rPr>
        <w:t xml:space="preserve">- повышение надежности и эффективности внутреннего финансового контроля в органах </w:t>
      </w:r>
      <w:r w:rsidR="004552CB">
        <w:rPr>
          <w:rFonts w:eastAsia="Calibri"/>
          <w:sz w:val="28"/>
          <w:szCs w:val="28"/>
        </w:rPr>
        <w:t>муниципальной</w:t>
      </w:r>
      <w:r w:rsidRPr="009550A1">
        <w:rPr>
          <w:rFonts w:eastAsia="Calibri"/>
          <w:sz w:val="28"/>
          <w:szCs w:val="28"/>
        </w:rPr>
        <w:t xml:space="preserve"> власти </w:t>
      </w:r>
      <w:r w:rsidR="004552CB">
        <w:rPr>
          <w:rFonts w:eastAsia="Calibri"/>
          <w:sz w:val="28"/>
          <w:szCs w:val="28"/>
        </w:rPr>
        <w:t>поселения</w:t>
      </w:r>
      <w:r w:rsidRPr="009550A1">
        <w:rPr>
          <w:rFonts w:eastAsia="Calibri"/>
          <w:sz w:val="28"/>
          <w:szCs w:val="28"/>
        </w:rPr>
        <w:t>, направленного на соблюдение внутренних стандартов и процедур составления и исполнения бюджета, составления бюджетной отчетности и ведения бюджетного учета главными распорядителями бюджетных средств и подведомственными получателями бюджетных средств;</w:t>
      </w:r>
    </w:p>
    <w:p w:rsidR="009550A1" w:rsidRPr="009550A1" w:rsidRDefault="009550A1" w:rsidP="00714A4B">
      <w:pPr>
        <w:overflowPunct w:val="0"/>
        <w:autoSpaceDE w:val="0"/>
        <w:autoSpaceDN w:val="0"/>
        <w:adjustRightInd w:val="0"/>
        <w:jc w:val="both"/>
        <w:textAlignment w:val="baseline"/>
        <w:rPr>
          <w:rFonts w:eastAsia="Calibri"/>
          <w:sz w:val="28"/>
          <w:szCs w:val="28"/>
        </w:rPr>
      </w:pPr>
      <w:r w:rsidRPr="009550A1">
        <w:rPr>
          <w:rFonts w:eastAsia="Calibri"/>
          <w:sz w:val="28"/>
          <w:szCs w:val="28"/>
        </w:rPr>
        <w:t>- проведение информационной работы по предупреждению нарушений бюджетного законодательства и законодательства в сфере закупок.</w:t>
      </w:r>
    </w:p>
    <w:p w:rsidR="009550A1" w:rsidRPr="009550A1" w:rsidRDefault="009550A1" w:rsidP="004552CB">
      <w:pPr>
        <w:overflowPunct w:val="0"/>
        <w:autoSpaceDE w:val="0"/>
        <w:autoSpaceDN w:val="0"/>
        <w:adjustRightInd w:val="0"/>
        <w:jc w:val="both"/>
        <w:textAlignment w:val="baseline"/>
        <w:rPr>
          <w:rFonts w:eastAsia="Calibri"/>
          <w:b/>
          <w:sz w:val="28"/>
          <w:szCs w:val="28"/>
        </w:rPr>
      </w:pPr>
    </w:p>
    <w:p w:rsidR="00714A4B" w:rsidRDefault="00714A4B" w:rsidP="004552CB">
      <w:pPr>
        <w:overflowPunct w:val="0"/>
        <w:autoSpaceDE w:val="0"/>
        <w:autoSpaceDN w:val="0"/>
        <w:adjustRightInd w:val="0"/>
        <w:jc w:val="center"/>
        <w:textAlignment w:val="baseline"/>
        <w:rPr>
          <w:rFonts w:eastAsia="Calibri"/>
          <w:b/>
          <w:sz w:val="28"/>
          <w:szCs w:val="28"/>
        </w:rPr>
      </w:pPr>
    </w:p>
    <w:p w:rsidR="00C60ACE" w:rsidRDefault="00C60ACE" w:rsidP="004552CB">
      <w:pPr>
        <w:overflowPunct w:val="0"/>
        <w:autoSpaceDE w:val="0"/>
        <w:autoSpaceDN w:val="0"/>
        <w:adjustRightInd w:val="0"/>
        <w:jc w:val="center"/>
        <w:textAlignment w:val="baseline"/>
        <w:rPr>
          <w:rFonts w:eastAsia="Calibri"/>
          <w:b/>
          <w:sz w:val="28"/>
          <w:szCs w:val="28"/>
        </w:rPr>
      </w:pPr>
    </w:p>
    <w:p w:rsidR="00C60ACE" w:rsidRDefault="00C60ACE" w:rsidP="004552CB">
      <w:pPr>
        <w:overflowPunct w:val="0"/>
        <w:autoSpaceDE w:val="0"/>
        <w:autoSpaceDN w:val="0"/>
        <w:adjustRightInd w:val="0"/>
        <w:jc w:val="center"/>
        <w:textAlignment w:val="baseline"/>
        <w:rPr>
          <w:rFonts w:eastAsia="Calibri"/>
          <w:b/>
          <w:sz w:val="28"/>
          <w:szCs w:val="28"/>
        </w:rPr>
      </w:pPr>
    </w:p>
    <w:p w:rsidR="009550A1" w:rsidRPr="009550A1" w:rsidRDefault="009550A1" w:rsidP="004552CB">
      <w:pPr>
        <w:overflowPunct w:val="0"/>
        <w:autoSpaceDE w:val="0"/>
        <w:autoSpaceDN w:val="0"/>
        <w:adjustRightInd w:val="0"/>
        <w:jc w:val="center"/>
        <w:textAlignment w:val="baseline"/>
        <w:rPr>
          <w:rFonts w:eastAsia="Calibri"/>
          <w:b/>
          <w:sz w:val="28"/>
          <w:szCs w:val="28"/>
        </w:rPr>
      </w:pPr>
      <w:r w:rsidRPr="009550A1">
        <w:rPr>
          <w:rFonts w:eastAsia="Calibri"/>
          <w:b/>
          <w:sz w:val="28"/>
          <w:szCs w:val="28"/>
        </w:rPr>
        <w:lastRenderedPageBreak/>
        <w:t>Повышение прозрачности</w:t>
      </w:r>
    </w:p>
    <w:p w:rsidR="009550A1" w:rsidRPr="009550A1" w:rsidRDefault="009550A1" w:rsidP="004552CB">
      <w:pPr>
        <w:overflowPunct w:val="0"/>
        <w:autoSpaceDE w:val="0"/>
        <w:autoSpaceDN w:val="0"/>
        <w:adjustRightInd w:val="0"/>
        <w:jc w:val="center"/>
        <w:textAlignment w:val="baseline"/>
        <w:rPr>
          <w:rFonts w:eastAsia="Calibri"/>
          <w:b/>
          <w:sz w:val="28"/>
          <w:szCs w:val="28"/>
        </w:rPr>
      </w:pPr>
      <w:r w:rsidRPr="009550A1">
        <w:rPr>
          <w:rFonts w:eastAsia="Calibri"/>
          <w:b/>
          <w:sz w:val="28"/>
          <w:szCs w:val="28"/>
        </w:rPr>
        <w:t>и открытости бюджетного процесса</w:t>
      </w:r>
    </w:p>
    <w:p w:rsidR="009550A1" w:rsidRPr="009550A1" w:rsidRDefault="009550A1" w:rsidP="004552CB">
      <w:pPr>
        <w:overflowPunct w:val="0"/>
        <w:autoSpaceDE w:val="0"/>
        <w:autoSpaceDN w:val="0"/>
        <w:adjustRightInd w:val="0"/>
        <w:jc w:val="both"/>
        <w:textAlignment w:val="baseline"/>
        <w:rPr>
          <w:rFonts w:eastAsia="Calibri"/>
          <w:b/>
          <w:sz w:val="28"/>
          <w:szCs w:val="28"/>
        </w:rPr>
      </w:pPr>
    </w:p>
    <w:p w:rsidR="009550A1" w:rsidRPr="009550A1" w:rsidRDefault="009550A1" w:rsidP="00714A4B">
      <w:pPr>
        <w:overflowPunct w:val="0"/>
        <w:autoSpaceDE w:val="0"/>
        <w:autoSpaceDN w:val="0"/>
        <w:adjustRightInd w:val="0"/>
        <w:ind w:firstLine="708"/>
        <w:jc w:val="both"/>
        <w:textAlignment w:val="baseline"/>
        <w:rPr>
          <w:rFonts w:eastAsia="Calibri"/>
          <w:sz w:val="28"/>
          <w:szCs w:val="28"/>
        </w:rPr>
      </w:pPr>
      <w:r w:rsidRPr="009550A1">
        <w:rPr>
          <w:rFonts w:eastAsia="Calibri"/>
          <w:sz w:val="28"/>
          <w:szCs w:val="28"/>
        </w:rPr>
        <w:t xml:space="preserve">Отдельным направлением бюджетной политики станет обеспечение прозрачности (открытости) бюджета </w:t>
      </w:r>
      <w:r w:rsidR="004552CB">
        <w:rPr>
          <w:rFonts w:eastAsia="Calibri"/>
          <w:sz w:val="28"/>
          <w:szCs w:val="28"/>
        </w:rPr>
        <w:t>поселения</w:t>
      </w:r>
      <w:r w:rsidRPr="009550A1">
        <w:rPr>
          <w:rFonts w:eastAsia="Calibri"/>
          <w:sz w:val="28"/>
          <w:szCs w:val="28"/>
        </w:rPr>
        <w:t xml:space="preserve">. Для этого следует обеспечить размещение на едином портале бюджетной системы Российской Федерации информации, состав и порядок размещения которой определен Министерством финансов Российской Федерации. </w:t>
      </w:r>
    </w:p>
    <w:p w:rsidR="009550A1" w:rsidRPr="009550A1" w:rsidRDefault="009550A1" w:rsidP="00714A4B">
      <w:pPr>
        <w:overflowPunct w:val="0"/>
        <w:autoSpaceDE w:val="0"/>
        <w:autoSpaceDN w:val="0"/>
        <w:adjustRightInd w:val="0"/>
        <w:ind w:firstLine="708"/>
        <w:jc w:val="both"/>
        <w:textAlignment w:val="baseline"/>
        <w:rPr>
          <w:rFonts w:eastAsia="Calibri"/>
          <w:sz w:val="28"/>
          <w:szCs w:val="28"/>
        </w:rPr>
      </w:pPr>
      <w:r w:rsidRPr="009550A1">
        <w:rPr>
          <w:rFonts w:eastAsia="Calibri"/>
          <w:sz w:val="28"/>
          <w:szCs w:val="28"/>
        </w:rPr>
        <w:t xml:space="preserve">Необходимо продолжить работу по повышению уровня открытости бюджетных данных. В этих целях, как и в предшествующих бюджетных периодах, будет продолжено проведение публичных слушаний по проектам </w:t>
      </w:r>
      <w:r w:rsidR="004552CB">
        <w:rPr>
          <w:rFonts w:eastAsia="Calibri"/>
          <w:sz w:val="28"/>
          <w:szCs w:val="28"/>
        </w:rPr>
        <w:t xml:space="preserve">решений о местном </w:t>
      </w:r>
      <w:r w:rsidRPr="009550A1">
        <w:rPr>
          <w:rFonts w:eastAsia="Calibri"/>
          <w:sz w:val="28"/>
          <w:szCs w:val="28"/>
        </w:rPr>
        <w:t>бюджете и об исполнении бюджета</w:t>
      </w:r>
      <w:r w:rsidR="004552CB">
        <w:rPr>
          <w:rFonts w:eastAsia="Calibri"/>
          <w:sz w:val="28"/>
          <w:szCs w:val="28"/>
        </w:rPr>
        <w:t xml:space="preserve"> поселения</w:t>
      </w:r>
      <w:r w:rsidRPr="009550A1">
        <w:rPr>
          <w:rFonts w:eastAsia="Calibri"/>
          <w:sz w:val="28"/>
          <w:szCs w:val="28"/>
        </w:rPr>
        <w:t>.</w:t>
      </w:r>
    </w:p>
    <w:p w:rsidR="0048256D" w:rsidRDefault="009550A1" w:rsidP="00714A4B">
      <w:pPr>
        <w:overflowPunct w:val="0"/>
        <w:autoSpaceDE w:val="0"/>
        <w:autoSpaceDN w:val="0"/>
        <w:adjustRightInd w:val="0"/>
        <w:ind w:firstLine="708"/>
        <w:jc w:val="both"/>
        <w:textAlignment w:val="baseline"/>
        <w:rPr>
          <w:rFonts w:eastAsia="Calibri"/>
          <w:sz w:val="28"/>
          <w:szCs w:val="28"/>
        </w:rPr>
      </w:pPr>
      <w:r w:rsidRPr="009550A1">
        <w:rPr>
          <w:rFonts w:eastAsia="Calibri"/>
          <w:sz w:val="28"/>
          <w:szCs w:val="28"/>
        </w:rPr>
        <w:t>Публикация и обсуждение в открытых источниках информаци</w:t>
      </w:r>
      <w:r w:rsidR="004552CB">
        <w:rPr>
          <w:rFonts w:eastAsia="Calibri"/>
          <w:sz w:val="28"/>
          <w:szCs w:val="28"/>
        </w:rPr>
        <w:t>и о бюджетном процессе</w:t>
      </w:r>
      <w:r w:rsidRPr="009550A1">
        <w:rPr>
          <w:rFonts w:eastAsia="Calibri"/>
          <w:sz w:val="28"/>
          <w:szCs w:val="28"/>
        </w:rPr>
        <w:t xml:space="preserve"> позволит гражданам составить представление о формировании бюджета, направлениях расходования бюджетных средств и сделать выводы об эффективности расходов и целевом использовании средст</w:t>
      </w:r>
      <w:r w:rsidR="004552CB">
        <w:rPr>
          <w:rFonts w:eastAsia="Calibri"/>
          <w:sz w:val="28"/>
          <w:szCs w:val="28"/>
        </w:rPr>
        <w:t>в.</w:t>
      </w:r>
    </w:p>
    <w:p w:rsidR="00C526CA" w:rsidRPr="00217840" w:rsidRDefault="00C526CA" w:rsidP="00714A4B">
      <w:pPr>
        <w:overflowPunct w:val="0"/>
        <w:autoSpaceDE w:val="0"/>
        <w:autoSpaceDN w:val="0"/>
        <w:adjustRightInd w:val="0"/>
        <w:ind w:firstLine="709"/>
        <w:jc w:val="both"/>
        <w:textAlignment w:val="baseline"/>
        <w:rPr>
          <w:sz w:val="28"/>
          <w:szCs w:val="28"/>
        </w:rPr>
      </w:pPr>
      <w:r w:rsidRPr="00217840">
        <w:rPr>
          <w:sz w:val="28"/>
          <w:szCs w:val="28"/>
        </w:rPr>
        <w:t>Программно-целевое бюджетное планирование на основе муниципальных программ остается одним из ключевых направлений повышения эффективности расходов бюджета в предстоящем периоде.</w:t>
      </w:r>
      <w:r w:rsidR="00962DFC">
        <w:rPr>
          <w:sz w:val="28"/>
          <w:szCs w:val="28"/>
        </w:rPr>
        <w:t xml:space="preserve"> </w:t>
      </w:r>
      <w:r w:rsidRPr="00217840">
        <w:rPr>
          <w:sz w:val="28"/>
          <w:szCs w:val="28"/>
        </w:rPr>
        <w:t xml:space="preserve">Развитие методологии разработки муниципальных программ, повышение эффективности их реализации будет продолжено по следующим направлениям: </w:t>
      </w:r>
    </w:p>
    <w:p w:rsidR="00C526CA" w:rsidRPr="00217840" w:rsidRDefault="00C526CA" w:rsidP="00714A4B">
      <w:pPr>
        <w:overflowPunct w:val="0"/>
        <w:autoSpaceDE w:val="0"/>
        <w:autoSpaceDN w:val="0"/>
        <w:adjustRightInd w:val="0"/>
        <w:ind w:firstLine="709"/>
        <w:jc w:val="both"/>
        <w:textAlignment w:val="baseline"/>
        <w:rPr>
          <w:sz w:val="28"/>
          <w:szCs w:val="28"/>
        </w:rPr>
      </w:pPr>
      <w:r w:rsidRPr="00217840">
        <w:rPr>
          <w:sz w:val="28"/>
          <w:szCs w:val="28"/>
        </w:rPr>
        <w:t>- обязательное отражение в муниципальных программах показателей стратегических документов регионального и местного уровней и их целевых значений, что должно обеспечить полное соответствие муниципальных программ приоритетам государственной и региональной политики;</w:t>
      </w:r>
    </w:p>
    <w:p w:rsidR="00C526CA" w:rsidRPr="00217840" w:rsidRDefault="00C526CA" w:rsidP="00714A4B">
      <w:pPr>
        <w:overflowPunct w:val="0"/>
        <w:autoSpaceDE w:val="0"/>
        <w:autoSpaceDN w:val="0"/>
        <w:adjustRightInd w:val="0"/>
        <w:ind w:firstLine="709"/>
        <w:jc w:val="both"/>
        <w:textAlignment w:val="baseline"/>
        <w:rPr>
          <w:sz w:val="28"/>
          <w:szCs w:val="28"/>
        </w:rPr>
      </w:pPr>
      <w:r w:rsidRPr="00217840">
        <w:rPr>
          <w:sz w:val="28"/>
          <w:szCs w:val="28"/>
        </w:rPr>
        <w:t xml:space="preserve">- обеспечение полноты отражения всего комплекса мер и инструментов государственной политики (налоговых льгот, мер тарифного регулирования, нормативного регулирования, участия в управлении организациями и предприятиями); </w:t>
      </w:r>
    </w:p>
    <w:p w:rsidR="00C526CA" w:rsidRPr="00217840" w:rsidRDefault="00C526CA" w:rsidP="00714A4B">
      <w:pPr>
        <w:overflowPunct w:val="0"/>
        <w:autoSpaceDE w:val="0"/>
        <w:autoSpaceDN w:val="0"/>
        <w:adjustRightInd w:val="0"/>
        <w:ind w:firstLine="709"/>
        <w:jc w:val="both"/>
        <w:textAlignment w:val="baseline"/>
        <w:rPr>
          <w:sz w:val="28"/>
          <w:szCs w:val="28"/>
        </w:rPr>
      </w:pPr>
      <w:r w:rsidRPr="00217840">
        <w:rPr>
          <w:sz w:val="28"/>
          <w:szCs w:val="28"/>
        </w:rPr>
        <w:t>- определение объемов финансирования муниципальных программ за пределами трехлетнего бюджета в соответствии с долгосрочным бюджетным прогнозом;</w:t>
      </w:r>
    </w:p>
    <w:p w:rsidR="00C526CA" w:rsidRPr="00217840" w:rsidRDefault="00C526CA" w:rsidP="00714A4B">
      <w:pPr>
        <w:overflowPunct w:val="0"/>
        <w:autoSpaceDE w:val="0"/>
        <w:autoSpaceDN w:val="0"/>
        <w:adjustRightInd w:val="0"/>
        <w:ind w:firstLine="709"/>
        <w:jc w:val="both"/>
        <w:textAlignment w:val="baseline"/>
        <w:rPr>
          <w:sz w:val="28"/>
          <w:szCs w:val="28"/>
        </w:rPr>
      </w:pPr>
      <w:r w:rsidRPr="00217840">
        <w:rPr>
          <w:sz w:val="28"/>
          <w:szCs w:val="28"/>
        </w:rPr>
        <w:t>- проведение комплексной оценки эффективности муниципальных программ, включающей оценку эффективности их реализации и оценку качества планирования каждой муниципальной программы. Результаты такой оценки должны учитываться при формировании параметров финансового обеспечения муниципальных программ на дальнейшую перспективу.</w:t>
      </w:r>
    </w:p>
    <w:p w:rsidR="00FA45E3" w:rsidRDefault="00FA45E3" w:rsidP="00FA45E3">
      <w:pPr>
        <w:tabs>
          <w:tab w:val="left" w:pos="283"/>
        </w:tabs>
        <w:spacing w:line="360" w:lineRule="auto"/>
        <w:jc w:val="center"/>
        <w:rPr>
          <w:b/>
          <w:sz w:val="28"/>
          <w:szCs w:val="28"/>
        </w:rPr>
      </w:pPr>
    </w:p>
    <w:p w:rsidR="00FA45E3" w:rsidRDefault="00FA45E3" w:rsidP="00714A4B">
      <w:pPr>
        <w:tabs>
          <w:tab w:val="left" w:pos="283"/>
        </w:tabs>
        <w:jc w:val="center"/>
        <w:rPr>
          <w:b/>
          <w:sz w:val="28"/>
          <w:szCs w:val="28"/>
        </w:rPr>
      </w:pPr>
      <w:r w:rsidRPr="00217840">
        <w:rPr>
          <w:b/>
          <w:sz w:val="28"/>
          <w:szCs w:val="28"/>
        </w:rPr>
        <w:t>Приоритеты бюджетных расходов</w:t>
      </w:r>
    </w:p>
    <w:p w:rsidR="00714A4B" w:rsidRPr="00217840" w:rsidRDefault="00714A4B" w:rsidP="00714A4B">
      <w:pPr>
        <w:tabs>
          <w:tab w:val="left" w:pos="283"/>
        </w:tabs>
        <w:jc w:val="center"/>
        <w:rPr>
          <w:b/>
          <w:sz w:val="28"/>
          <w:szCs w:val="28"/>
        </w:rPr>
      </w:pPr>
    </w:p>
    <w:p w:rsidR="00FA45E3" w:rsidRPr="00217840" w:rsidRDefault="00FA45E3" w:rsidP="00714A4B">
      <w:pPr>
        <w:overflowPunct w:val="0"/>
        <w:autoSpaceDE w:val="0"/>
        <w:autoSpaceDN w:val="0"/>
        <w:adjustRightInd w:val="0"/>
        <w:ind w:firstLine="709"/>
        <w:jc w:val="both"/>
        <w:textAlignment w:val="baseline"/>
        <w:rPr>
          <w:sz w:val="28"/>
          <w:szCs w:val="28"/>
        </w:rPr>
      </w:pPr>
      <w:r w:rsidRPr="00217840">
        <w:rPr>
          <w:sz w:val="28"/>
          <w:szCs w:val="28"/>
        </w:rPr>
        <w:t xml:space="preserve">Бюджет как основной инструмент экономической политики призван активизировать в предстоящие годы структурные изменения в экономике. Необходимо приведение уровня бюджетных расходов в соответствие с новыми </w:t>
      </w:r>
      <w:r w:rsidRPr="00217840">
        <w:rPr>
          <w:sz w:val="28"/>
          <w:szCs w:val="28"/>
        </w:rPr>
        <w:lastRenderedPageBreak/>
        <w:t>реалиями, оптимизация структуры бюджетных расходов в целях мобилизации ресурсов на приоритетные направления.</w:t>
      </w:r>
    </w:p>
    <w:p w:rsidR="00FA45E3" w:rsidRPr="00217840" w:rsidRDefault="00FA45E3" w:rsidP="00714A4B">
      <w:pPr>
        <w:overflowPunct w:val="0"/>
        <w:autoSpaceDE w:val="0"/>
        <w:autoSpaceDN w:val="0"/>
        <w:adjustRightInd w:val="0"/>
        <w:ind w:firstLine="709"/>
        <w:jc w:val="both"/>
        <w:textAlignment w:val="baseline"/>
        <w:rPr>
          <w:sz w:val="28"/>
          <w:szCs w:val="28"/>
        </w:rPr>
      </w:pPr>
      <w:r w:rsidRPr="00217840">
        <w:rPr>
          <w:sz w:val="28"/>
          <w:szCs w:val="28"/>
        </w:rPr>
        <w:t>Одновременно с повышением оплаты труда будут приниматься меры, направленные на повышение производительности труда в бюджетном секторе. При сопоставлении уровня оплаты труда в разных отраслях экономики планируется оценивать совокупные доходы работников бюджетной сферы с учетом их фактической занятости и почасовой стоимости труда, а также предоставляемых льгот и иных мер социальной поддержки.</w:t>
      </w:r>
    </w:p>
    <w:p w:rsidR="00FA45E3" w:rsidRPr="00217840" w:rsidRDefault="00FA45E3" w:rsidP="00714A4B">
      <w:pPr>
        <w:overflowPunct w:val="0"/>
        <w:autoSpaceDE w:val="0"/>
        <w:autoSpaceDN w:val="0"/>
        <w:adjustRightInd w:val="0"/>
        <w:ind w:firstLine="709"/>
        <w:jc w:val="both"/>
        <w:textAlignment w:val="baseline"/>
        <w:rPr>
          <w:sz w:val="28"/>
          <w:szCs w:val="28"/>
        </w:rPr>
      </w:pPr>
      <w:r w:rsidRPr="00217840">
        <w:rPr>
          <w:sz w:val="28"/>
          <w:szCs w:val="28"/>
        </w:rPr>
        <w:t xml:space="preserve">  В рамках решения задачи по созданию условий для улучшения качества и повышения эффективности оказания муниципальных услуг будет продолжено проведение реформ, направленных на оптимизацию бюджетной сети за счет сокращения неэффективных расходов и снятие барьеров для самостоятельности муниципальных учреждений.</w:t>
      </w:r>
    </w:p>
    <w:p w:rsidR="00FA45E3" w:rsidRPr="00217840" w:rsidRDefault="00FA45E3" w:rsidP="00714A4B">
      <w:pPr>
        <w:ind w:firstLine="709"/>
        <w:jc w:val="both"/>
        <w:rPr>
          <w:sz w:val="28"/>
          <w:szCs w:val="28"/>
        </w:rPr>
      </w:pPr>
      <w:r w:rsidRPr="00217840">
        <w:rPr>
          <w:sz w:val="28"/>
          <w:szCs w:val="28"/>
        </w:rPr>
        <w:t>Осуществление бюджетной политики в области охраны окружающей среды будет направлено на обеспечение экологической безопасности и сохранениеприродных систем в целях обеспечения конституционных прав граждан на благоприятную окружающую среду</w:t>
      </w:r>
      <w:proofErr w:type="gramStart"/>
      <w:r w:rsidRPr="00217840">
        <w:rPr>
          <w:sz w:val="28"/>
          <w:szCs w:val="28"/>
        </w:rPr>
        <w:t>.Б</w:t>
      </w:r>
      <w:proofErr w:type="gramEnd"/>
      <w:r w:rsidRPr="00217840">
        <w:rPr>
          <w:sz w:val="28"/>
          <w:szCs w:val="28"/>
        </w:rPr>
        <w:t>езусловным приоритетом бюджетной политики в области экологии останется создание основ экологической культуры в обществе, воспитание бережного отношения населения к природе, формирование у граждан норм экологического поведения.</w:t>
      </w:r>
    </w:p>
    <w:p w:rsidR="00FA45E3" w:rsidRPr="00217840" w:rsidRDefault="00FA45E3" w:rsidP="00714A4B">
      <w:pPr>
        <w:ind w:firstLine="709"/>
        <w:jc w:val="both"/>
        <w:rPr>
          <w:sz w:val="28"/>
          <w:szCs w:val="28"/>
        </w:rPr>
      </w:pPr>
      <w:r w:rsidRPr="00217840">
        <w:rPr>
          <w:sz w:val="28"/>
          <w:szCs w:val="28"/>
        </w:rPr>
        <w:t>Будут решаться задачи по развитию потенциала молодежи.</w:t>
      </w:r>
    </w:p>
    <w:p w:rsidR="00FA45E3" w:rsidRPr="00217840" w:rsidRDefault="00FA45E3" w:rsidP="00714A4B">
      <w:pPr>
        <w:ind w:firstLine="709"/>
        <w:jc w:val="both"/>
        <w:rPr>
          <w:sz w:val="28"/>
          <w:szCs w:val="28"/>
        </w:rPr>
      </w:pPr>
      <w:r w:rsidRPr="00217840">
        <w:rPr>
          <w:sz w:val="28"/>
          <w:szCs w:val="28"/>
        </w:rPr>
        <w:t>Бюджетная политика в сфере физической культуры и спорта будет направлена на расширение возможностей для участия в физкультурно-массовых и спортивных мероприятиях всех групп населения.</w:t>
      </w:r>
    </w:p>
    <w:p w:rsidR="00FA45E3" w:rsidRPr="00217840" w:rsidRDefault="00FA45E3" w:rsidP="00714A4B">
      <w:pPr>
        <w:ind w:firstLine="709"/>
        <w:jc w:val="both"/>
        <w:rPr>
          <w:sz w:val="28"/>
          <w:szCs w:val="28"/>
        </w:rPr>
      </w:pPr>
      <w:r w:rsidRPr="00217840">
        <w:rPr>
          <w:sz w:val="28"/>
          <w:szCs w:val="28"/>
        </w:rPr>
        <w:t>В социальной сфере предполагается продолжить выплаты к пенсиям муниципальных служащих - неработающим пенсионерам, обеспечить исполнение в полном объеме установленных законами области социальных обязательств перед гражданами.</w:t>
      </w:r>
    </w:p>
    <w:p w:rsidR="00FA45E3" w:rsidRPr="00217840" w:rsidRDefault="00FA45E3" w:rsidP="00714A4B">
      <w:pPr>
        <w:ind w:firstLine="709"/>
        <w:jc w:val="both"/>
        <w:rPr>
          <w:sz w:val="28"/>
          <w:szCs w:val="28"/>
        </w:rPr>
      </w:pPr>
      <w:r w:rsidRPr="00217840">
        <w:rPr>
          <w:sz w:val="28"/>
          <w:szCs w:val="28"/>
        </w:rPr>
        <w:t>В сфере жилищно-коммунального хозяйства будут проводиться мероприятия по  обеспечению содержания системы  уличного освещения в рабочем состоянии, прочие мероприятия по благоустройству территории поселения.</w:t>
      </w:r>
    </w:p>
    <w:p w:rsidR="00FA45E3" w:rsidRPr="00217840" w:rsidRDefault="00FA45E3" w:rsidP="00714A4B">
      <w:pPr>
        <w:ind w:firstLine="709"/>
        <w:jc w:val="both"/>
        <w:rPr>
          <w:sz w:val="28"/>
          <w:szCs w:val="28"/>
        </w:rPr>
      </w:pPr>
      <w:r w:rsidRPr="00217840">
        <w:rPr>
          <w:sz w:val="28"/>
          <w:szCs w:val="28"/>
        </w:rPr>
        <w:t xml:space="preserve"> Продолжится работа по ремонту дорог общего пользования  местного значения. </w:t>
      </w:r>
    </w:p>
    <w:p w:rsidR="00FA45E3" w:rsidRPr="00217840" w:rsidRDefault="00FA45E3" w:rsidP="00714A4B">
      <w:pPr>
        <w:ind w:firstLine="709"/>
        <w:jc w:val="both"/>
        <w:rPr>
          <w:sz w:val="28"/>
          <w:szCs w:val="28"/>
        </w:rPr>
      </w:pPr>
      <w:r w:rsidRPr="00217840">
        <w:rPr>
          <w:sz w:val="28"/>
          <w:szCs w:val="28"/>
        </w:rPr>
        <w:t>При формировании бюджета развития приоритетными расходами должны стать расходы, обеспечивающие модернизацию социальной сферы, реализацию инвестиционной политики поселения. При этом следует отдавать предпочтение тем способам решения задач развития, которые позволят получить реальный значимый эффект с точки зрения достижения стратегических целей. Все социально значимые и первоочередные расходы должны быть запланированы в объеме равном 100% от потребности.</w:t>
      </w:r>
    </w:p>
    <w:p w:rsidR="00FA45E3" w:rsidRPr="00217840" w:rsidRDefault="00FA45E3" w:rsidP="00714A4B">
      <w:pPr>
        <w:overflowPunct w:val="0"/>
        <w:autoSpaceDE w:val="0"/>
        <w:autoSpaceDN w:val="0"/>
        <w:adjustRightInd w:val="0"/>
        <w:ind w:firstLine="709"/>
        <w:jc w:val="both"/>
        <w:textAlignment w:val="baseline"/>
        <w:rPr>
          <w:sz w:val="28"/>
          <w:szCs w:val="28"/>
        </w:rPr>
      </w:pPr>
      <w:r w:rsidRPr="00217840">
        <w:rPr>
          <w:sz w:val="28"/>
          <w:szCs w:val="28"/>
        </w:rPr>
        <w:t>Бюджетная политика должна создавать условия для повышения качества предпринимательского и инвестиционного климата в поселении.</w:t>
      </w:r>
    </w:p>
    <w:p w:rsidR="00FA45E3" w:rsidRPr="00217840" w:rsidRDefault="00FA45E3" w:rsidP="00714A4B">
      <w:pPr>
        <w:overflowPunct w:val="0"/>
        <w:autoSpaceDE w:val="0"/>
        <w:autoSpaceDN w:val="0"/>
        <w:adjustRightInd w:val="0"/>
        <w:ind w:firstLine="709"/>
        <w:jc w:val="both"/>
        <w:textAlignment w:val="baseline"/>
        <w:rPr>
          <w:sz w:val="28"/>
          <w:szCs w:val="28"/>
        </w:rPr>
      </w:pPr>
      <w:r w:rsidRPr="00217840">
        <w:rPr>
          <w:sz w:val="28"/>
          <w:szCs w:val="28"/>
        </w:rPr>
        <w:t>При формировании расходов бюджета необходимо:</w:t>
      </w:r>
    </w:p>
    <w:p w:rsidR="00FA45E3" w:rsidRPr="00217840" w:rsidRDefault="00FA45E3" w:rsidP="00714A4B">
      <w:pPr>
        <w:overflowPunct w:val="0"/>
        <w:autoSpaceDE w:val="0"/>
        <w:autoSpaceDN w:val="0"/>
        <w:adjustRightInd w:val="0"/>
        <w:jc w:val="both"/>
        <w:textAlignment w:val="baseline"/>
        <w:rPr>
          <w:sz w:val="28"/>
          <w:szCs w:val="28"/>
        </w:rPr>
      </w:pPr>
      <w:r w:rsidRPr="00217840">
        <w:rPr>
          <w:sz w:val="28"/>
          <w:szCs w:val="28"/>
        </w:rPr>
        <w:lastRenderedPageBreak/>
        <w:t>- в первоочередном порядке и в полном объеме обеспечить финансирование приоритетных социально значимых расходов;</w:t>
      </w:r>
    </w:p>
    <w:p w:rsidR="00FA45E3" w:rsidRPr="00217840" w:rsidRDefault="00FA45E3" w:rsidP="00714A4B">
      <w:pPr>
        <w:overflowPunct w:val="0"/>
        <w:autoSpaceDE w:val="0"/>
        <w:autoSpaceDN w:val="0"/>
        <w:adjustRightInd w:val="0"/>
        <w:jc w:val="both"/>
        <w:textAlignment w:val="baseline"/>
        <w:rPr>
          <w:sz w:val="28"/>
          <w:szCs w:val="28"/>
        </w:rPr>
      </w:pPr>
      <w:r w:rsidRPr="00217840">
        <w:rPr>
          <w:sz w:val="28"/>
          <w:szCs w:val="28"/>
        </w:rPr>
        <w:t>- не превышать темпы роста расходов на оплату труда работников органов местного самоуправления, установленные на федеральном уровне;</w:t>
      </w:r>
    </w:p>
    <w:p w:rsidR="00FA45E3" w:rsidRDefault="00FA45E3" w:rsidP="00714A4B">
      <w:pPr>
        <w:overflowPunct w:val="0"/>
        <w:autoSpaceDE w:val="0"/>
        <w:autoSpaceDN w:val="0"/>
        <w:adjustRightInd w:val="0"/>
        <w:jc w:val="both"/>
        <w:textAlignment w:val="baseline"/>
        <w:rPr>
          <w:sz w:val="28"/>
          <w:szCs w:val="28"/>
        </w:rPr>
      </w:pPr>
      <w:r w:rsidRPr="00217840">
        <w:rPr>
          <w:sz w:val="28"/>
          <w:szCs w:val="28"/>
        </w:rPr>
        <w:t>- обеспечить прозрачность финансово-хозяйственной деятельности участника бюджетного процесса, достоверность и открытость его деятельности в рамках развития системы «Электронный бюджет»;</w:t>
      </w:r>
    </w:p>
    <w:p w:rsidR="00FA45E3" w:rsidRDefault="00FA45E3" w:rsidP="00714A4B">
      <w:pPr>
        <w:overflowPunct w:val="0"/>
        <w:autoSpaceDE w:val="0"/>
        <w:autoSpaceDN w:val="0"/>
        <w:adjustRightInd w:val="0"/>
        <w:jc w:val="both"/>
        <w:textAlignment w:val="baseline"/>
        <w:rPr>
          <w:sz w:val="28"/>
          <w:szCs w:val="28"/>
        </w:rPr>
      </w:pPr>
      <w:r>
        <w:rPr>
          <w:sz w:val="28"/>
          <w:szCs w:val="28"/>
        </w:rPr>
        <w:t xml:space="preserve">- </w:t>
      </w:r>
      <w:r w:rsidRPr="00217840">
        <w:rPr>
          <w:sz w:val="28"/>
          <w:szCs w:val="28"/>
        </w:rPr>
        <w:t xml:space="preserve">обеспечить </w:t>
      </w:r>
      <w:r>
        <w:rPr>
          <w:sz w:val="28"/>
          <w:szCs w:val="28"/>
        </w:rPr>
        <w:t>и</w:t>
      </w:r>
      <w:r w:rsidRPr="00217840">
        <w:rPr>
          <w:sz w:val="28"/>
          <w:szCs w:val="28"/>
        </w:rPr>
        <w:t>нформирование населения о подготовке проектов и исполнении бюджета поселения.</w:t>
      </w:r>
    </w:p>
    <w:p w:rsidR="00FA45E3" w:rsidRPr="00217840" w:rsidRDefault="00FA45E3" w:rsidP="00714A4B">
      <w:pPr>
        <w:overflowPunct w:val="0"/>
        <w:autoSpaceDE w:val="0"/>
        <w:autoSpaceDN w:val="0"/>
        <w:adjustRightInd w:val="0"/>
        <w:ind w:firstLine="709"/>
        <w:jc w:val="both"/>
        <w:textAlignment w:val="baseline"/>
        <w:rPr>
          <w:bCs/>
          <w:sz w:val="28"/>
          <w:szCs w:val="28"/>
        </w:rPr>
      </w:pPr>
      <w:r w:rsidRPr="00217840">
        <w:rPr>
          <w:bCs/>
          <w:sz w:val="28"/>
          <w:szCs w:val="28"/>
        </w:rPr>
        <w:t>Таким образом,</w:t>
      </w:r>
      <w:r w:rsidR="001E6ED2">
        <w:rPr>
          <w:bCs/>
          <w:sz w:val="28"/>
          <w:szCs w:val="28"/>
        </w:rPr>
        <w:t xml:space="preserve"> </w:t>
      </w:r>
      <w:r w:rsidRPr="00217840">
        <w:rPr>
          <w:bCs/>
          <w:sz w:val="28"/>
          <w:szCs w:val="28"/>
        </w:rPr>
        <w:t>бюджетная</w:t>
      </w:r>
      <w:r w:rsidR="00C60ACE">
        <w:rPr>
          <w:bCs/>
          <w:sz w:val="28"/>
          <w:szCs w:val="28"/>
        </w:rPr>
        <w:t xml:space="preserve"> </w:t>
      </w:r>
      <w:r w:rsidRPr="00217840">
        <w:rPr>
          <w:bCs/>
          <w:sz w:val="28"/>
          <w:szCs w:val="28"/>
        </w:rPr>
        <w:t xml:space="preserve">и налоговая политика </w:t>
      </w:r>
      <w:r>
        <w:rPr>
          <w:bCs/>
          <w:sz w:val="28"/>
          <w:szCs w:val="28"/>
        </w:rPr>
        <w:t>Нижнекисляйского городского</w:t>
      </w:r>
      <w:r w:rsidRPr="00217840">
        <w:rPr>
          <w:bCs/>
          <w:sz w:val="28"/>
          <w:szCs w:val="28"/>
        </w:rPr>
        <w:t xml:space="preserve"> поселения </w:t>
      </w:r>
      <w:r w:rsidR="00962DFC">
        <w:rPr>
          <w:bCs/>
          <w:sz w:val="28"/>
          <w:szCs w:val="28"/>
        </w:rPr>
        <w:t xml:space="preserve"> </w:t>
      </w:r>
      <w:r w:rsidRPr="00217840">
        <w:rPr>
          <w:bCs/>
          <w:sz w:val="28"/>
          <w:szCs w:val="28"/>
        </w:rPr>
        <w:t>Бутурлиновского муниципального р</w:t>
      </w:r>
      <w:r w:rsidR="00C60ACE">
        <w:rPr>
          <w:bCs/>
          <w:sz w:val="28"/>
          <w:szCs w:val="28"/>
        </w:rPr>
        <w:t>айона Воронежской области в 2024-2026</w:t>
      </w:r>
      <w:r w:rsidRPr="00217840">
        <w:rPr>
          <w:bCs/>
          <w:sz w:val="28"/>
          <w:szCs w:val="28"/>
        </w:rPr>
        <w:t xml:space="preserve"> годах, в первую очередь, направлена на повышение эффективности использования доходного потенциала, выполнение социальных гарантий, стимулирование инвестиционной и инновационной активности в сложившихся экономических условиях. </w:t>
      </w:r>
    </w:p>
    <w:p w:rsidR="00FA45E3" w:rsidRPr="00217840" w:rsidRDefault="00FA45E3" w:rsidP="00FA45E3">
      <w:pPr>
        <w:overflowPunct w:val="0"/>
        <w:autoSpaceDE w:val="0"/>
        <w:autoSpaceDN w:val="0"/>
        <w:adjustRightInd w:val="0"/>
        <w:spacing w:line="360" w:lineRule="auto"/>
        <w:ind w:firstLine="709"/>
        <w:jc w:val="both"/>
        <w:textAlignment w:val="baseline"/>
        <w:rPr>
          <w:sz w:val="28"/>
          <w:szCs w:val="28"/>
        </w:rPr>
      </w:pPr>
    </w:p>
    <w:p w:rsidR="00FA45E3" w:rsidRPr="00217840" w:rsidRDefault="00FA45E3" w:rsidP="00FA45E3">
      <w:pPr>
        <w:overflowPunct w:val="0"/>
        <w:autoSpaceDE w:val="0"/>
        <w:autoSpaceDN w:val="0"/>
        <w:adjustRightInd w:val="0"/>
        <w:spacing w:line="360" w:lineRule="auto"/>
        <w:ind w:firstLine="709"/>
        <w:jc w:val="both"/>
        <w:textAlignment w:val="baseline"/>
        <w:rPr>
          <w:sz w:val="28"/>
          <w:szCs w:val="28"/>
        </w:rPr>
      </w:pPr>
      <w:r w:rsidRPr="00217840">
        <w:rPr>
          <w:sz w:val="28"/>
          <w:szCs w:val="28"/>
        </w:rPr>
        <w:tab/>
      </w:r>
    </w:p>
    <w:p w:rsidR="00C526CA" w:rsidRPr="008148E8" w:rsidRDefault="00C526CA" w:rsidP="00C526CA">
      <w:pPr>
        <w:overflowPunct w:val="0"/>
        <w:autoSpaceDE w:val="0"/>
        <w:autoSpaceDN w:val="0"/>
        <w:adjustRightInd w:val="0"/>
        <w:ind w:firstLine="708"/>
        <w:jc w:val="both"/>
        <w:textAlignment w:val="baseline"/>
        <w:rPr>
          <w:sz w:val="28"/>
          <w:szCs w:val="28"/>
        </w:rPr>
      </w:pPr>
    </w:p>
    <w:sectPr w:rsidR="00C526CA" w:rsidRPr="008148E8" w:rsidSect="00735540">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5BD6"/>
    <w:multiLevelType w:val="hybridMultilevel"/>
    <w:tmpl w:val="43C08DF6"/>
    <w:lvl w:ilvl="0" w:tplc="4610234A">
      <w:start w:val="1"/>
      <w:numFmt w:val="decimal"/>
      <w:lvlText w:val="%1."/>
      <w:lvlJc w:val="left"/>
      <w:pPr>
        <w:ind w:left="1251" w:hanging="82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3602512"/>
    <w:multiLevelType w:val="hybridMultilevel"/>
    <w:tmpl w:val="A04E4C2C"/>
    <w:lvl w:ilvl="0" w:tplc="0419000D">
      <w:start w:val="1"/>
      <w:numFmt w:val="bullet"/>
      <w:lvlText w:val=""/>
      <w:lvlJc w:val="left"/>
      <w:pPr>
        <w:ind w:left="1211"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3CB388C"/>
    <w:multiLevelType w:val="hybridMultilevel"/>
    <w:tmpl w:val="219CDBEE"/>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D1F0504"/>
    <w:multiLevelType w:val="hybridMultilevel"/>
    <w:tmpl w:val="3A8C5CC4"/>
    <w:lvl w:ilvl="0" w:tplc="8FD2FF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99D54D4"/>
    <w:multiLevelType w:val="hybridMultilevel"/>
    <w:tmpl w:val="280E0EF0"/>
    <w:lvl w:ilvl="0" w:tplc="0419000B">
      <w:start w:val="1"/>
      <w:numFmt w:val="bullet"/>
      <w:lvlText w:val=""/>
      <w:lvlJc w:val="left"/>
      <w:pPr>
        <w:ind w:left="2272" w:hanging="360"/>
      </w:pPr>
      <w:rPr>
        <w:rFonts w:ascii="Wingdings" w:hAnsi="Wingdings" w:cs="Wingdings" w:hint="default"/>
      </w:rPr>
    </w:lvl>
    <w:lvl w:ilvl="1" w:tplc="04190003">
      <w:start w:val="1"/>
      <w:numFmt w:val="bullet"/>
      <w:lvlText w:val="o"/>
      <w:lvlJc w:val="left"/>
      <w:pPr>
        <w:ind w:left="2992" w:hanging="360"/>
      </w:pPr>
      <w:rPr>
        <w:rFonts w:ascii="Courier New" w:hAnsi="Courier New" w:cs="Courier New" w:hint="default"/>
      </w:rPr>
    </w:lvl>
    <w:lvl w:ilvl="2" w:tplc="04190005">
      <w:start w:val="1"/>
      <w:numFmt w:val="bullet"/>
      <w:lvlText w:val=""/>
      <w:lvlJc w:val="left"/>
      <w:pPr>
        <w:ind w:left="3712" w:hanging="360"/>
      </w:pPr>
      <w:rPr>
        <w:rFonts w:ascii="Wingdings" w:hAnsi="Wingdings" w:cs="Wingdings" w:hint="default"/>
      </w:rPr>
    </w:lvl>
    <w:lvl w:ilvl="3" w:tplc="04190001">
      <w:start w:val="1"/>
      <w:numFmt w:val="bullet"/>
      <w:lvlText w:val=""/>
      <w:lvlJc w:val="left"/>
      <w:pPr>
        <w:ind w:left="4432" w:hanging="360"/>
      </w:pPr>
      <w:rPr>
        <w:rFonts w:ascii="Symbol" w:hAnsi="Symbol" w:cs="Symbol" w:hint="default"/>
      </w:rPr>
    </w:lvl>
    <w:lvl w:ilvl="4" w:tplc="04190003">
      <w:start w:val="1"/>
      <w:numFmt w:val="bullet"/>
      <w:lvlText w:val="o"/>
      <w:lvlJc w:val="left"/>
      <w:pPr>
        <w:ind w:left="5152" w:hanging="360"/>
      </w:pPr>
      <w:rPr>
        <w:rFonts w:ascii="Courier New" w:hAnsi="Courier New" w:cs="Courier New" w:hint="default"/>
      </w:rPr>
    </w:lvl>
    <w:lvl w:ilvl="5" w:tplc="04190005">
      <w:start w:val="1"/>
      <w:numFmt w:val="bullet"/>
      <w:lvlText w:val=""/>
      <w:lvlJc w:val="left"/>
      <w:pPr>
        <w:ind w:left="5872" w:hanging="360"/>
      </w:pPr>
      <w:rPr>
        <w:rFonts w:ascii="Wingdings" w:hAnsi="Wingdings" w:cs="Wingdings" w:hint="default"/>
      </w:rPr>
    </w:lvl>
    <w:lvl w:ilvl="6" w:tplc="04190001">
      <w:start w:val="1"/>
      <w:numFmt w:val="bullet"/>
      <w:lvlText w:val=""/>
      <w:lvlJc w:val="left"/>
      <w:pPr>
        <w:ind w:left="6592" w:hanging="360"/>
      </w:pPr>
      <w:rPr>
        <w:rFonts w:ascii="Symbol" w:hAnsi="Symbol" w:cs="Symbol" w:hint="default"/>
      </w:rPr>
    </w:lvl>
    <w:lvl w:ilvl="7" w:tplc="04190003">
      <w:start w:val="1"/>
      <w:numFmt w:val="bullet"/>
      <w:lvlText w:val="o"/>
      <w:lvlJc w:val="left"/>
      <w:pPr>
        <w:ind w:left="7312" w:hanging="360"/>
      </w:pPr>
      <w:rPr>
        <w:rFonts w:ascii="Courier New" w:hAnsi="Courier New" w:cs="Courier New" w:hint="default"/>
      </w:rPr>
    </w:lvl>
    <w:lvl w:ilvl="8" w:tplc="04190005">
      <w:start w:val="1"/>
      <w:numFmt w:val="bullet"/>
      <w:lvlText w:val=""/>
      <w:lvlJc w:val="left"/>
      <w:pPr>
        <w:ind w:left="8032" w:hanging="360"/>
      </w:pPr>
      <w:rPr>
        <w:rFonts w:ascii="Wingdings" w:hAnsi="Wingdings" w:cs="Wingdings" w:hint="default"/>
      </w:rPr>
    </w:lvl>
  </w:abstractNum>
  <w:abstractNum w:abstractNumId="5">
    <w:nsid w:val="1C8A7E74"/>
    <w:multiLevelType w:val="hybridMultilevel"/>
    <w:tmpl w:val="EF7E64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2D306DE"/>
    <w:multiLevelType w:val="hybridMultilevel"/>
    <w:tmpl w:val="BBEAAB70"/>
    <w:lvl w:ilvl="0" w:tplc="BF7C763E">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53E6951"/>
    <w:multiLevelType w:val="hybridMultilevel"/>
    <w:tmpl w:val="ABD0BE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75C2B35"/>
    <w:multiLevelType w:val="hybridMultilevel"/>
    <w:tmpl w:val="9EBC31A2"/>
    <w:lvl w:ilvl="0" w:tplc="0419000D">
      <w:start w:val="1"/>
      <w:numFmt w:val="bullet"/>
      <w:lvlText w:val=""/>
      <w:lvlJc w:val="left"/>
      <w:pPr>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729A3CEB"/>
    <w:multiLevelType w:val="hybridMultilevel"/>
    <w:tmpl w:val="E12CDB90"/>
    <w:lvl w:ilvl="0" w:tplc="FCB8CBB8">
      <w:start w:val="1"/>
      <w:numFmt w:val="decimal"/>
      <w:lvlText w:val="%1."/>
      <w:lvlJc w:val="left"/>
      <w:pPr>
        <w:tabs>
          <w:tab w:val="num" w:pos="1743"/>
        </w:tabs>
        <w:ind w:left="1743" w:hanging="103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9"/>
  </w:num>
  <w:num w:numId="2">
    <w:abstractNumId w:val="7"/>
  </w:num>
  <w:num w:numId="3">
    <w:abstractNumId w:val="4"/>
  </w:num>
  <w:num w:numId="4">
    <w:abstractNumId w:val="3"/>
  </w:num>
  <w:num w:numId="5">
    <w:abstractNumId w:val="5"/>
  </w:num>
  <w:num w:numId="6">
    <w:abstractNumId w:val="6"/>
  </w:num>
  <w:num w:numId="7">
    <w:abstractNumId w:val="0"/>
  </w:num>
  <w:num w:numId="8">
    <w:abstractNumId w:val="2"/>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357"/>
  <w:characterSpacingControl w:val="doNotCompress"/>
  <w:compat/>
  <w:rsids>
    <w:rsidRoot w:val="00F17695"/>
    <w:rsid w:val="0001166A"/>
    <w:rsid w:val="00016257"/>
    <w:rsid w:val="00033476"/>
    <w:rsid w:val="00060A0D"/>
    <w:rsid w:val="000A1C1C"/>
    <w:rsid w:val="000B7851"/>
    <w:rsid w:val="000E3D23"/>
    <w:rsid w:val="000F27A8"/>
    <w:rsid w:val="00104D64"/>
    <w:rsid w:val="001100E6"/>
    <w:rsid w:val="001115A9"/>
    <w:rsid w:val="00135A67"/>
    <w:rsid w:val="001A6C6F"/>
    <w:rsid w:val="001B10F2"/>
    <w:rsid w:val="001C1485"/>
    <w:rsid w:val="001E6ED2"/>
    <w:rsid w:val="002053E2"/>
    <w:rsid w:val="00250A82"/>
    <w:rsid w:val="002C1259"/>
    <w:rsid w:val="002C4502"/>
    <w:rsid w:val="002C6813"/>
    <w:rsid w:val="002C7ACA"/>
    <w:rsid w:val="002D37A2"/>
    <w:rsid w:val="002D6795"/>
    <w:rsid w:val="00303A79"/>
    <w:rsid w:val="00306283"/>
    <w:rsid w:val="00306309"/>
    <w:rsid w:val="0031073E"/>
    <w:rsid w:val="00314106"/>
    <w:rsid w:val="0031451B"/>
    <w:rsid w:val="003165B4"/>
    <w:rsid w:val="0033439E"/>
    <w:rsid w:val="00356F5B"/>
    <w:rsid w:val="00360089"/>
    <w:rsid w:val="0036710A"/>
    <w:rsid w:val="003673CA"/>
    <w:rsid w:val="00373B9B"/>
    <w:rsid w:val="0037758E"/>
    <w:rsid w:val="003B6203"/>
    <w:rsid w:val="003C19C0"/>
    <w:rsid w:val="003C5237"/>
    <w:rsid w:val="003C55CD"/>
    <w:rsid w:val="003D1370"/>
    <w:rsid w:val="003D4692"/>
    <w:rsid w:val="003E0846"/>
    <w:rsid w:val="003F208D"/>
    <w:rsid w:val="003F32F9"/>
    <w:rsid w:val="003F719D"/>
    <w:rsid w:val="003F76F7"/>
    <w:rsid w:val="00410481"/>
    <w:rsid w:val="004552CB"/>
    <w:rsid w:val="004605BE"/>
    <w:rsid w:val="004823A3"/>
    <w:rsid w:val="0048256D"/>
    <w:rsid w:val="00497277"/>
    <w:rsid w:val="004A5DBD"/>
    <w:rsid w:val="004D67C1"/>
    <w:rsid w:val="004E2E4F"/>
    <w:rsid w:val="005060CA"/>
    <w:rsid w:val="00524D7A"/>
    <w:rsid w:val="00530E13"/>
    <w:rsid w:val="00552D57"/>
    <w:rsid w:val="0058099D"/>
    <w:rsid w:val="00584EE7"/>
    <w:rsid w:val="005B36F0"/>
    <w:rsid w:val="005D02BC"/>
    <w:rsid w:val="005D05CE"/>
    <w:rsid w:val="00617FFB"/>
    <w:rsid w:val="00622921"/>
    <w:rsid w:val="0065053C"/>
    <w:rsid w:val="00671B1F"/>
    <w:rsid w:val="006A0AA9"/>
    <w:rsid w:val="006A46A6"/>
    <w:rsid w:val="006C4929"/>
    <w:rsid w:val="006C7A1D"/>
    <w:rsid w:val="006E4097"/>
    <w:rsid w:val="006F1FD7"/>
    <w:rsid w:val="006F781A"/>
    <w:rsid w:val="007056F3"/>
    <w:rsid w:val="00714A4B"/>
    <w:rsid w:val="00735540"/>
    <w:rsid w:val="007A407C"/>
    <w:rsid w:val="007E4001"/>
    <w:rsid w:val="008148E8"/>
    <w:rsid w:val="00817EF2"/>
    <w:rsid w:val="00836C3F"/>
    <w:rsid w:val="008473E2"/>
    <w:rsid w:val="00863178"/>
    <w:rsid w:val="00870397"/>
    <w:rsid w:val="0087100C"/>
    <w:rsid w:val="00880FA2"/>
    <w:rsid w:val="008820D7"/>
    <w:rsid w:val="00887EDD"/>
    <w:rsid w:val="0089372E"/>
    <w:rsid w:val="008A4F40"/>
    <w:rsid w:val="008A5244"/>
    <w:rsid w:val="008A7317"/>
    <w:rsid w:val="008C6F3E"/>
    <w:rsid w:val="008D5325"/>
    <w:rsid w:val="008D7DE6"/>
    <w:rsid w:val="008F3128"/>
    <w:rsid w:val="009066F1"/>
    <w:rsid w:val="00924B6C"/>
    <w:rsid w:val="009314C3"/>
    <w:rsid w:val="0093158C"/>
    <w:rsid w:val="009356D3"/>
    <w:rsid w:val="009550A1"/>
    <w:rsid w:val="00962DFC"/>
    <w:rsid w:val="009655D8"/>
    <w:rsid w:val="00970583"/>
    <w:rsid w:val="0097097A"/>
    <w:rsid w:val="009A6E15"/>
    <w:rsid w:val="009B2A86"/>
    <w:rsid w:val="009D2910"/>
    <w:rsid w:val="009D2C88"/>
    <w:rsid w:val="00A171FB"/>
    <w:rsid w:val="00A345D7"/>
    <w:rsid w:val="00A364E0"/>
    <w:rsid w:val="00A47BE1"/>
    <w:rsid w:val="00A5070D"/>
    <w:rsid w:val="00A76445"/>
    <w:rsid w:val="00AB23AF"/>
    <w:rsid w:val="00AC208A"/>
    <w:rsid w:val="00AC46EB"/>
    <w:rsid w:val="00AF0C93"/>
    <w:rsid w:val="00AF69CF"/>
    <w:rsid w:val="00B10C46"/>
    <w:rsid w:val="00B179C9"/>
    <w:rsid w:val="00B22B40"/>
    <w:rsid w:val="00B4219F"/>
    <w:rsid w:val="00B50615"/>
    <w:rsid w:val="00B6495C"/>
    <w:rsid w:val="00B77171"/>
    <w:rsid w:val="00BB1B18"/>
    <w:rsid w:val="00BB7337"/>
    <w:rsid w:val="00BF3084"/>
    <w:rsid w:val="00C15ABB"/>
    <w:rsid w:val="00C16E11"/>
    <w:rsid w:val="00C21297"/>
    <w:rsid w:val="00C41C2A"/>
    <w:rsid w:val="00C424F7"/>
    <w:rsid w:val="00C47FEF"/>
    <w:rsid w:val="00C526CA"/>
    <w:rsid w:val="00C56D99"/>
    <w:rsid w:val="00C60ACE"/>
    <w:rsid w:val="00C8079B"/>
    <w:rsid w:val="00C874F4"/>
    <w:rsid w:val="00CB01B9"/>
    <w:rsid w:val="00CB1E7B"/>
    <w:rsid w:val="00CB689C"/>
    <w:rsid w:val="00D00560"/>
    <w:rsid w:val="00D32B26"/>
    <w:rsid w:val="00D40938"/>
    <w:rsid w:val="00D65986"/>
    <w:rsid w:val="00D71020"/>
    <w:rsid w:val="00D819E0"/>
    <w:rsid w:val="00D84C00"/>
    <w:rsid w:val="00DB5014"/>
    <w:rsid w:val="00DC059F"/>
    <w:rsid w:val="00DD18AD"/>
    <w:rsid w:val="00DE28CE"/>
    <w:rsid w:val="00DF3C8C"/>
    <w:rsid w:val="00DF51C8"/>
    <w:rsid w:val="00E26764"/>
    <w:rsid w:val="00E26792"/>
    <w:rsid w:val="00E340FE"/>
    <w:rsid w:val="00E3552D"/>
    <w:rsid w:val="00E37E0B"/>
    <w:rsid w:val="00E7451F"/>
    <w:rsid w:val="00EB05D4"/>
    <w:rsid w:val="00ED3C9D"/>
    <w:rsid w:val="00EF1DAD"/>
    <w:rsid w:val="00F17695"/>
    <w:rsid w:val="00F26D59"/>
    <w:rsid w:val="00F57B14"/>
    <w:rsid w:val="00F638A6"/>
    <w:rsid w:val="00F66655"/>
    <w:rsid w:val="00FA3975"/>
    <w:rsid w:val="00FA418D"/>
    <w:rsid w:val="00FA45E3"/>
    <w:rsid w:val="00FA495B"/>
    <w:rsid w:val="00FC19F5"/>
    <w:rsid w:val="00FC2731"/>
    <w:rsid w:val="00FC7F7E"/>
    <w:rsid w:val="00FD1E45"/>
    <w:rsid w:val="00FF2207"/>
    <w:rsid w:val="00FF2B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695"/>
    <w:rPr>
      <w:sz w:val="24"/>
      <w:szCs w:val="24"/>
    </w:rPr>
  </w:style>
  <w:style w:type="paragraph" w:styleId="1">
    <w:name w:val="heading 1"/>
    <w:basedOn w:val="a"/>
    <w:next w:val="a"/>
    <w:qFormat/>
    <w:rsid w:val="00F17695"/>
    <w:pPr>
      <w:keepNext/>
      <w:jc w:val="center"/>
      <w:outlineLvl w:val="0"/>
    </w:pPr>
    <w:rPr>
      <w:sz w:val="52"/>
      <w:szCs w:val="20"/>
    </w:rPr>
  </w:style>
  <w:style w:type="paragraph" w:styleId="2">
    <w:name w:val="heading 2"/>
    <w:basedOn w:val="a"/>
    <w:next w:val="a"/>
    <w:qFormat/>
    <w:rsid w:val="00F17695"/>
    <w:pPr>
      <w:keepNext/>
      <w:jc w:val="center"/>
      <w:outlineLvl w:val="1"/>
    </w:pPr>
    <w:rPr>
      <w:b/>
      <w:sz w:val="9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17695"/>
    <w:pPr>
      <w:tabs>
        <w:tab w:val="left" w:pos="4536"/>
      </w:tabs>
      <w:ind w:left="709"/>
      <w:jc w:val="center"/>
    </w:pPr>
    <w:rPr>
      <w:rFonts w:ascii="Bookman Old Style" w:hAnsi="Bookman Old Style"/>
      <w:i/>
      <w:spacing w:val="15"/>
      <w:szCs w:val="20"/>
    </w:rPr>
  </w:style>
  <w:style w:type="table" w:styleId="a4">
    <w:name w:val="Table Grid"/>
    <w:basedOn w:val="a1"/>
    <w:rsid w:val="00F176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rsid w:val="00BB7337"/>
    <w:rPr>
      <w:rFonts w:ascii="Tahoma" w:hAnsi="Tahoma"/>
      <w:sz w:val="16"/>
      <w:szCs w:val="16"/>
    </w:rPr>
  </w:style>
  <w:style w:type="character" w:customStyle="1" w:styleId="a6">
    <w:name w:val="Текст выноски Знак"/>
    <w:link w:val="a5"/>
    <w:rsid w:val="00BB7337"/>
    <w:rPr>
      <w:rFonts w:ascii="Tahoma" w:hAnsi="Tahoma" w:cs="Tahoma"/>
      <w:sz w:val="16"/>
      <w:szCs w:val="16"/>
    </w:rPr>
  </w:style>
  <w:style w:type="paragraph" w:customStyle="1" w:styleId="10">
    <w:name w:val="Знак1"/>
    <w:basedOn w:val="a"/>
    <w:rsid w:val="006E4097"/>
    <w:pPr>
      <w:spacing w:after="160" w:line="240" w:lineRule="exact"/>
    </w:pPr>
    <w:rPr>
      <w:rFonts w:ascii="Verdana" w:hAnsi="Verdana"/>
      <w:lang w:val="en-US" w:eastAsia="en-US"/>
    </w:rPr>
  </w:style>
  <w:style w:type="paragraph" w:styleId="a7">
    <w:name w:val="Body Text"/>
    <w:basedOn w:val="a"/>
    <w:rsid w:val="0048256D"/>
    <w:pPr>
      <w:spacing w:after="120"/>
    </w:pPr>
  </w:style>
  <w:style w:type="paragraph" w:styleId="a8">
    <w:name w:val="Normal (Web)"/>
    <w:basedOn w:val="a"/>
    <w:rsid w:val="0048256D"/>
    <w:pPr>
      <w:spacing w:before="100" w:beforeAutospacing="1" w:after="100" w:afterAutospacing="1"/>
    </w:pPr>
  </w:style>
  <w:style w:type="paragraph" w:customStyle="1" w:styleId="ConsPlusNonformat">
    <w:name w:val="ConsPlusNonformat"/>
    <w:rsid w:val="0048256D"/>
    <w:pPr>
      <w:autoSpaceDE w:val="0"/>
      <w:autoSpaceDN w:val="0"/>
      <w:adjustRightInd w:val="0"/>
    </w:pPr>
    <w:rPr>
      <w:rFonts w:ascii="Courier New" w:hAnsi="Courier New" w:cs="Courier New"/>
    </w:rPr>
  </w:style>
  <w:style w:type="paragraph" w:styleId="20">
    <w:name w:val="Body Text 2"/>
    <w:basedOn w:val="a"/>
    <w:link w:val="21"/>
    <w:rsid w:val="0048256D"/>
    <w:pPr>
      <w:spacing w:after="120" w:line="480" w:lineRule="auto"/>
    </w:pPr>
  </w:style>
  <w:style w:type="character" w:customStyle="1" w:styleId="21">
    <w:name w:val="Основной текст 2 Знак"/>
    <w:link w:val="20"/>
    <w:semiHidden/>
    <w:rsid w:val="0048256D"/>
    <w:rPr>
      <w:sz w:val="24"/>
      <w:szCs w:val="24"/>
      <w:lang w:val="ru-RU" w:eastAsia="ru-RU" w:bidi="ar-SA"/>
    </w:rPr>
  </w:style>
  <w:style w:type="paragraph" w:customStyle="1" w:styleId="a9">
    <w:name w:val="ЭЭГ"/>
    <w:basedOn w:val="a"/>
    <w:rsid w:val="0048256D"/>
    <w:pPr>
      <w:spacing w:line="360" w:lineRule="auto"/>
      <w:ind w:firstLine="720"/>
      <w:jc w:val="both"/>
    </w:pPr>
  </w:style>
  <w:style w:type="character" w:styleId="aa">
    <w:name w:val="Hyperlink"/>
    <w:rsid w:val="009550A1"/>
    <w:rPr>
      <w:color w:val="0563C1"/>
      <w:u w:val="single"/>
    </w:rPr>
  </w:style>
  <w:style w:type="paragraph" w:customStyle="1" w:styleId="210">
    <w:name w:val="Основной текст 21"/>
    <w:basedOn w:val="a"/>
    <w:rsid w:val="007A407C"/>
    <w:pPr>
      <w:suppressAutoHyphens/>
      <w:jc w:val="both"/>
    </w:pPr>
    <w:rPr>
      <w:sz w:val="26"/>
      <w:szCs w:val="20"/>
      <w:lang w:eastAsia="ar-SA"/>
    </w:rPr>
  </w:style>
  <w:style w:type="paragraph" w:customStyle="1" w:styleId="formattext">
    <w:name w:val="formattext"/>
    <w:basedOn w:val="a"/>
    <w:rsid w:val="007A407C"/>
    <w:pPr>
      <w:spacing w:before="100" w:beforeAutospacing="1" w:after="100" w:afterAutospacing="1"/>
    </w:pPr>
  </w:style>
  <w:style w:type="paragraph" w:customStyle="1" w:styleId="ConsPlusNormal">
    <w:name w:val="ConsPlusNormal"/>
    <w:rsid w:val="003F208D"/>
    <w:pPr>
      <w:autoSpaceDE w:val="0"/>
      <w:autoSpaceDN w:val="0"/>
      <w:adjustRightInd w:val="0"/>
      <w:ind w:firstLine="720"/>
    </w:pPr>
    <w:rPr>
      <w:rFonts w:ascii="Arial" w:hAnsi="Arial" w:cs="Arial"/>
    </w:rPr>
  </w:style>
  <w:style w:type="paragraph" w:styleId="ab">
    <w:name w:val="List Paragraph"/>
    <w:basedOn w:val="a"/>
    <w:uiPriority w:val="34"/>
    <w:qFormat/>
    <w:rsid w:val="002053E2"/>
    <w:pPr>
      <w:spacing w:after="200" w:line="276" w:lineRule="auto"/>
      <w:ind w:left="720"/>
    </w:pPr>
    <w:rPr>
      <w:rFonts w:ascii="Calibri" w:hAnsi="Calibri" w:cs="Calibri"/>
      <w:sz w:val="22"/>
      <w:szCs w:val="22"/>
      <w:lang w:eastAsia="en-US"/>
    </w:rPr>
  </w:style>
  <w:style w:type="character" w:customStyle="1" w:styleId="4">
    <w:name w:val="Основной текст4"/>
    <w:rsid w:val="006F781A"/>
    <w:rPr>
      <w:color w:val="000000"/>
      <w:spacing w:val="0"/>
      <w:w w:val="100"/>
      <w:position w:val="0"/>
      <w:sz w:val="26"/>
      <w:szCs w:val="26"/>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divs>
    <w:div w:id="1150095384">
      <w:bodyDiv w:val="1"/>
      <w:marLeft w:val="0"/>
      <w:marRight w:val="0"/>
      <w:marTop w:val="0"/>
      <w:marBottom w:val="0"/>
      <w:divBdr>
        <w:top w:val="none" w:sz="0" w:space="0" w:color="auto"/>
        <w:left w:val="none" w:sz="0" w:space="0" w:color="auto"/>
        <w:bottom w:val="none" w:sz="0" w:space="0" w:color="auto"/>
        <w:right w:val="none" w:sz="0" w:space="0" w:color="auto"/>
      </w:divBdr>
    </w:div>
    <w:div w:id="115305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3182F-D729-41AE-90FB-12317A7F2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14</Pages>
  <Words>4421</Words>
  <Characters>25204</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29566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Пользователь</cp:lastModifiedBy>
  <cp:revision>27</cp:revision>
  <cp:lastPrinted>2023-11-20T14:18:00Z</cp:lastPrinted>
  <dcterms:created xsi:type="dcterms:W3CDTF">2022-12-05T08:29:00Z</dcterms:created>
  <dcterms:modified xsi:type="dcterms:W3CDTF">2023-11-20T14:33:00Z</dcterms:modified>
</cp:coreProperties>
</file>